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>Mgr Stefan Gawroński</w:t>
      </w:r>
      <w:r w:rsidRPr="00D8727F">
        <w:rPr>
          <w:rFonts w:ascii="Times New Roman" w:hAnsi="Times New Roman" w:cs="Times New Roman"/>
        </w:rPr>
        <w:tab/>
      </w:r>
      <w:r w:rsidRPr="00D8727F">
        <w:rPr>
          <w:rFonts w:ascii="Times New Roman" w:hAnsi="Times New Roman" w:cs="Times New Roman"/>
        </w:rPr>
        <w:tab/>
      </w:r>
      <w:r w:rsidRPr="00D8727F">
        <w:rPr>
          <w:rFonts w:ascii="Times New Roman" w:hAnsi="Times New Roman" w:cs="Times New Roman"/>
        </w:rPr>
        <w:tab/>
      </w:r>
      <w:r w:rsidRPr="00D8727F">
        <w:rPr>
          <w:rFonts w:ascii="Times New Roman" w:hAnsi="Times New Roman" w:cs="Times New Roman"/>
        </w:rPr>
        <w:tab/>
      </w:r>
      <w:r w:rsidRPr="00D8727F">
        <w:rPr>
          <w:rFonts w:ascii="Times New Roman" w:hAnsi="Times New Roman" w:cs="Times New Roman"/>
        </w:rPr>
        <w:tab/>
      </w:r>
      <w:r w:rsidRPr="00D8727F">
        <w:rPr>
          <w:rFonts w:ascii="Times New Roman" w:hAnsi="Times New Roman" w:cs="Times New Roman"/>
        </w:rPr>
        <w:tab/>
        <w:t>Chrzanów 15.</w:t>
      </w:r>
      <w:r w:rsidR="00BE2E37">
        <w:rPr>
          <w:rFonts w:ascii="Times New Roman" w:hAnsi="Times New Roman" w:cs="Times New Roman"/>
        </w:rPr>
        <w:t>12</w:t>
      </w:r>
      <w:r w:rsidRPr="00D8727F">
        <w:rPr>
          <w:rFonts w:ascii="Times New Roman" w:hAnsi="Times New Roman" w:cs="Times New Roman"/>
        </w:rPr>
        <w:t>.2014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>32-500 Chrzanów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>ul. Broniewskiego 17/2</w:t>
      </w:r>
    </w:p>
    <w:p w:rsidR="00D8727F" w:rsidRPr="00C161B0" w:rsidRDefault="00D8727F" w:rsidP="00D8727F">
      <w:pPr>
        <w:rPr>
          <w:rFonts w:ascii="Times New Roman" w:hAnsi="Times New Roman" w:cs="Times New Roman"/>
          <w:lang w:val="en-US"/>
        </w:rPr>
      </w:pPr>
      <w:r w:rsidRPr="00C161B0"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 w:rsidRPr="00C161B0">
          <w:rPr>
            <w:rStyle w:val="Hipercze"/>
            <w:rFonts w:ascii="Times New Roman" w:hAnsi="Times New Roman" w:cs="Times New Roman"/>
            <w:lang w:val="en-US"/>
          </w:rPr>
          <w:t>stefangaw@poczta.onet.pl</w:t>
        </w:r>
      </w:hyperlink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 xml:space="preserve">tel. kom. 0 608 469 158 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bookmarkStart w:id="0" w:name="_GoBack"/>
      <w:bookmarkEnd w:id="0"/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>Biegły z zakresu Ochrony Przyrody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>z listy Wojewody Małopolskiego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Fonts w:ascii="Times New Roman" w:hAnsi="Times New Roman" w:cs="Times New Roman"/>
        </w:rPr>
        <w:t>nr 116/2000</w:t>
      </w:r>
    </w:p>
    <w:p w:rsidR="00D8727F" w:rsidRPr="0065017C" w:rsidRDefault="00D8727F" w:rsidP="0065017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D8727F" w:rsidRPr="0065017C" w:rsidRDefault="00D8727F" w:rsidP="0065017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65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Ekspertyza</w:t>
      </w:r>
      <w:r w:rsidR="0065017C" w:rsidRPr="006501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 fitosocjologiczna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Style w:val="Spistreci5Znak"/>
          <w:color w:val="000000"/>
          <w:sz w:val="22"/>
          <w:szCs w:val="22"/>
        </w:rPr>
        <w:t>Wstęp</w:t>
      </w:r>
      <w:r w:rsidRPr="00D8727F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763995">
        <w:rPr>
          <w:rStyle w:val="Spistreci5Znak"/>
          <w:color w:val="000000"/>
          <w:sz w:val="22"/>
          <w:szCs w:val="22"/>
        </w:rPr>
        <w:tab/>
      </w:r>
      <w:r w:rsidRPr="00D8727F">
        <w:rPr>
          <w:rStyle w:val="Spistreci5Znak"/>
          <w:color w:val="000000"/>
          <w:sz w:val="22"/>
          <w:szCs w:val="22"/>
        </w:rPr>
        <w:t>1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Style w:val="Spistreci5Znak"/>
          <w:color w:val="000000"/>
          <w:sz w:val="22"/>
          <w:szCs w:val="22"/>
        </w:rPr>
        <w:t>Metodyka zbierania danych</w:t>
      </w:r>
      <w:r w:rsidRPr="00D8727F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763995">
        <w:rPr>
          <w:rStyle w:val="Spistreci5Znak"/>
          <w:color w:val="000000"/>
          <w:sz w:val="22"/>
          <w:szCs w:val="22"/>
        </w:rPr>
        <w:tab/>
      </w:r>
      <w:r w:rsidR="00E0285A">
        <w:rPr>
          <w:rStyle w:val="Spistreci5Znak"/>
          <w:color w:val="000000"/>
          <w:sz w:val="22"/>
          <w:szCs w:val="22"/>
        </w:rPr>
        <w:t>2</w:t>
      </w:r>
    </w:p>
    <w:p w:rsidR="00D8727F" w:rsidRPr="00D8727F" w:rsidRDefault="00B347F2" w:rsidP="00D8727F">
      <w:pPr>
        <w:rPr>
          <w:rFonts w:ascii="Times New Roman" w:hAnsi="Times New Roman" w:cs="Times New Roman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 xml:space="preserve">Lista gatunków roślin naczyniowych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D8727F" w:rsidRPr="00D8727F">
        <w:rPr>
          <w:rStyle w:val="Spistreci5Znak"/>
          <w:color w:val="000000"/>
          <w:sz w:val="22"/>
          <w:szCs w:val="22"/>
        </w:rPr>
        <w:tab/>
      </w:r>
      <w:r>
        <w:rPr>
          <w:rStyle w:val="Spistreci5Znak"/>
          <w:color w:val="000000"/>
          <w:sz w:val="22"/>
          <w:szCs w:val="22"/>
        </w:rPr>
        <w:tab/>
      </w:r>
      <w:r w:rsidR="00763995">
        <w:rPr>
          <w:rStyle w:val="Spistreci5Znak"/>
          <w:color w:val="000000"/>
          <w:sz w:val="22"/>
          <w:szCs w:val="22"/>
        </w:rPr>
        <w:tab/>
        <w:t>2</w:t>
      </w:r>
    </w:p>
    <w:p w:rsidR="00B347F2" w:rsidRDefault="00B347F2" w:rsidP="00D8727F">
      <w:pPr>
        <w:rPr>
          <w:rStyle w:val="Spistreci5Znak"/>
          <w:color w:val="000000"/>
          <w:sz w:val="22"/>
          <w:szCs w:val="22"/>
        </w:rPr>
      </w:pPr>
      <w:r>
        <w:rPr>
          <w:rStyle w:val="Spistreci5Znak"/>
          <w:color w:val="000000"/>
          <w:sz w:val="22"/>
          <w:szCs w:val="22"/>
        </w:rPr>
        <w:t>Lista gatunków roślin chronionych</w:t>
      </w:r>
      <w:r w:rsidR="00FB4D36">
        <w:rPr>
          <w:rStyle w:val="Spistreci5Znak"/>
          <w:color w:val="000000"/>
          <w:sz w:val="22"/>
          <w:szCs w:val="22"/>
        </w:rPr>
        <w:t xml:space="preserve"> i analiza flory</w:t>
      </w:r>
      <w:r w:rsidR="004E5789">
        <w:rPr>
          <w:rStyle w:val="Spistreci5Znak"/>
          <w:color w:val="000000"/>
          <w:sz w:val="22"/>
          <w:szCs w:val="22"/>
        </w:rPr>
        <w:tab/>
      </w:r>
      <w:r w:rsidR="004E5789">
        <w:rPr>
          <w:rStyle w:val="Spistreci5Znak"/>
          <w:color w:val="000000"/>
          <w:sz w:val="22"/>
          <w:szCs w:val="22"/>
        </w:rPr>
        <w:tab/>
      </w:r>
      <w:r w:rsidR="00763995">
        <w:rPr>
          <w:rStyle w:val="Spistreci5Znak"/>
          <w:color w:val="000000"/>
          <w:sz w:val="22"/>
          <w:szCs w:val="22"/>
        </w:rPr>
        <w:tab/>
      </w:r>
      <w:r w:rsidR="00E0285A">
        <w:rPr>
          <w:rStyle w:val="Spistreci5Znak"/>
          <w:color w:val="000000"/>
          <w:sz w:val="22"/>
          <w:szCs w:val="22"/>
        </w:rPr>
        <w:t>6</w:t>
      </w:r>
    </w:p>
    <w:p w:rsidR="00D8727F" w:rsidRPr="00D8727F" w:rsidRDefault="00D8727F" w:rsidP="00D8727F">
      <w:pPr>
        <w:rPr>
          <w:rFonts w:ascii="Times New Roman" w:hAnsi="Times New Roman" w:cs="Times New Roman"/>
        </w:rPr>
      </w:pPr>
      <w:r w:rsidRPr="00D8727F">
        <w:rPr>
          <w:rStyle w:val="Spistreci5Znak"/>
          <w:color w:val="000000"/>
          <w:sz w:val="22"/>
          <w:szCs w:val="22"/>
        </w:rPr>
        <w:t xml:space="preserve">Siedliska przyrodnicze Natura 2000 </w:t>
      </w:r>
      <w:r w:rsidRPr="00D8727F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 w:rsidR="00763995">
        <w:rPr>
          <w:rStyle w:val="Spistreci5Znak"/>
          <w:color w:val="000000"/>
          <w:sz w:val="22"/>
          <w:szCs w:val="22"/>
        </w:rPr>
        <w:tab/>
      </w:r>
      <w:r w:rsidR="00E0285A">
        <w:rPr>
          <w:rStyle w:val="Spistreci5Znak"/>
          <w:color w:val="000000"/>
          <w:sz w:val="22"/>
          <w:szCs w:val="22"/>
        </w:rPr>
        <w:t>7</w:t>
      </w:r>
    </w:p>
    <w:p w:rsidR="00B347F2" w:rsidRPr="00D8727F" w:rsidRDefault="00B347F2" w:rsidP="00B347F2">
      <w:pPr>
        <w:rPr>
          <w:rFonts w:ascii="Times New Roman" w:hAnsi="Times New Roman" w:cs="Times New Roman"/>
        </w:rPr>
      </w:pPr>
      <w:r w:rsidRPr="00D8727F">
        <w:rPr>
          <w:rStyle w:val="Spistreci5Znak"/>
          <w:color w:val="000000"/>
          <w:sz w:val="22"/>
          <w:szCs w:val="22"/>
        </w:rPr>
        <w:t>Ocena oddziaływania na obszar Natur</w:t>
      </w:r>
      <w:r w:rsidR="00763995">
        <w:rPr>
          <w:rStyle w:val="Spistreci5Znak"/>
          <w:color w:val="000000"/>
          <w:sz w:val="22"/>
          <w:szCs w:val="22"/>
        </w:rPr>
        <w:t>a</w:t>
      </w:r>
      <w:r w:rsidRPr="00D8727F">
        <w:rPr>
          <w:rStyle w:val="Spistreci5Znak"/>
          <w:color w:val="000000"/>
          <w:sz w:val="22"/>
          <w:szCs w:val="22"/>
        </w:rPr>
        <w:t xml:space="preserve"> 2000</w:t>
      </w:r>
      <w:r w:rsidRPr="00D8727F">
        <w:rPr>
          <w:rStyle w:val="Spistreci5Znak"/>
          <w:color w:val="000000"/>
          <w:sz w:val="22"/>
          <w:szCs w:val="22"/>
        </w:rPr>
        <w:tab/>
      </w:r>
      <w:r>
        <w:rPr>
          <w:rStyle w:val="Spistreci5Znak"/>
          <w:color w:val="000000"/>
          <w:sz w:val="22"/>
          <w:szCs w:val="22"/>
        </w:rPr>
        <w:tab/>
      </w:r>
      <w:r>
        <w:rPr>
          <w:rStyle w:val="Spistreci5Znak"/>
          <w:color w:val="000000"/>
          <w:sz w:val="22"/>
          <w:szCs w:val="22"/>
        </w:rPr>
        <w:tab/>
      </w:r>
      <w:r w:rsidR="00763995">
        <w:rPr>
          <w:rStyle w:val="Spistreci5Znak"/>
          <w:color w:val="000000"/>
          <w:sz w:val="22"/>
          <w:szCs w:val="22"/>
        </w:rPr>
        <w:tab/>
      </w:r>
      <w:r w:rsidR="00E0285A">
        <w:rPr>
          <w:rStyle w:val="Spistreci5Znak"/>
          <w:color w:val="000000"/>
          <w:sz w:val="22"/>
          <w:szCs w:val="22"/>
        </w:rPr>
        <w:t>7</w:t>
      </w:r>
    </w:p>
    <w:p w:rsidR="00D8727F" w:rsidRPr="00D8727F" w:rsidRDefault="00763995" w:rsidP="00D8727F">
      <w:pPr>
        <w:rPr>
          <w:rFonts w:ascii="Times New Roman" w:hAnsi="Times New Roman" w:cs="Times New Roman"/>
        </w:rPr>
      </w:pPr>
      <w:r>
        <w:rPr>
          <w:rStyle w:val="Spistreci5Znak"/>
          <w:color w:val="000000"/>
          <w:sz w:val="22"/>
          <w:szCs w:val="22"/>
        </w:rPr>
        <w:t>O</w:t>
      </w:r>
      <w:r w:rsidR="00D8727F" w:rsidRPr="00D8727F">
        <w:rPr>
          <w:rStyle w:val="Spistreci5Znak"/>
          <w:color w:val="000000"/>
          <w:sz w:val="22"/>
          <w:szCs w:val="22"/>
        </w:rPr>
        <w:t>cena skumulowanego oddziaływania inwestycji</w:t>
      </w:r>
      <w:r w:rsidR="00D8727F" w:rsidRPr="00D8727F">
        <w:rPr>
          <w:rStyle w:val="Spistreci5Znak"/>
          <w:color w:val="000000"/>
          <w:sz w:val="22"/>
          <w:szCs w:val="22"/>
        </w:rPr>
        <w:tab/>
      </w:r>
      <w:r w:rsidR="00B347F2">
        <w:rPr>
          <w:rStyle w:val="Spistreci5Znak"/>
          <w:color w:val="000000"/>
          <w:sz w:val="22"/>
          <w:szCs w:val="22"/>
        </w:rPr>
        <w:tab/>
      </w:r>
      <w:r>
        <w:rPr>
          <w:rStyle w:val="Spistreci5Znak"/>
          <w:color w:val="000000"/>
          <w:sz w:val="22"/>
          <w:szCs w:val="22"/>
        </w:rPr>
        <w:tab/>
      </w:r>
      <w:r w:rsidR="00E0285A">
        <w:rPr>
          <w:rStyle w:val="Spistreci5Znak"/>
          <w:color w:val="000000"/>
          <w:sz w:val="22"/>
          <w:szCs w:val="22"/>
        </w:rPr>
        <w:t>7</w:t>
      </w:r>
    </w:p>
    <w:p w:rsidR="004E5789" w:rsidRDefault="004E5789" w:rsidP="00D8727F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D8727F" w:rsidRPr="00D8727F" w:rsidRDefault="00D8727F" w:rsidP="00D8727F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8727F">
        <w:rPr>
          <w:rFonts w:ascii="Times New Roman" w:eastAsia="Times New Roman" w:hAnsi="Times New Roman" w:cs="Times New Roman"/>
          <w:b/>
          <w:color w:val="000000"/>
          <w:lang w:eastAsia="pl-PL"/>
        </w:rPr>
        <w:t>Wstęp</w:t>
      </w:r>
    </w:p>
    <w:p w:rsidR="004E5789" w:rsidRDefault="004E5789" w:rsidP="00D8727F">
      <w:pPr>
        <w:rPr>
          <w:rStyle w:val="Teksttreci"/>
          <w:color w:val="000000"/>
          <w:sz w:val="22"/>
          <w:szCs w:val="22"/>
        </w:rPr>
      </w:pPr>
    </w:p>
    <w:p w:rsidR="00E74E33" w:rsidRDefault="00E74E33" w:rsidP="00C161B0">
      <w:pPr>
        <w:spacing w:line="360" w:lineRule="auto"/>
        <w:ind w:firstLine="709"/>
        <w:jc w:val="both"/>
        <w:rPr>
          <w:rStyle w:val="Teksttreci"/>
          <w:color w:val="000000"/>
          <w:sz w:val="22"/>
          <w:szCs w:val="22"/>
        </w:rPr>
      </w:pPr>
      <w:r w:rsidRPr="00543BA1">
        <w:rPr>
          <w:rStyle w:val="Teksttreci"/>
          <w:color w:val="000000"/>
          <w:sz w:val="22"/>
          <w:szCs w:val="22"/>
        </w:rPr>
        <w:t>W związku z postanowieniem Regionalnego Dyrektora Ochrony Środowiska z dnia 04.11.2014 r. (Sygn. Akt WOOŚ4240.13.16.2014.KR-8.) sporządzono inwentaryzację florystyczną inwestycji pn. „Budowa mostu (dla przeprowadzenia ciągu pieszo – rowerowego wraz z jednym pasem ruchu dla samochodów) na rzece San w m. Chyrzyna wraz z niezbędnymi dojazdami, pracami związanymi i</w:t>
      </w:r>
      <w:r w:rsidR="00C161B0">
        <w:rPr>
          <w:rStyle w:val="Teksttreci"/>
          <w:color w:val="000000"/>
          <w:sz w:val="22"/>
          <w:szCs w:val="22"/>
        </w:rPr>
        <w:t> </w:t>
      </w:r>
      <w:r w:rsidRPr="00543BA1">
        <w:rPr>
          <w:rStyle w:val="Teksttreci"/>
          <w:color w:val="000000"/>
          <w:sz w:val="22"/>
          <w:szCs w:val="22"/>
        </w:rPr>
        <w:t>umocnieniem dna oraz przebudową istniejącego systemu odwodnienia drogi”</w:t>
      </w:r>
      <w:r w:rsidR="00196285" w:rsidRPr="00543BA1">
        <w:rPr>
          <w:rStyle w:val="Teksttreci"/>
          <w:color w:val="000000"/>
          <w:sz w:val="22"/>
          <w:szCs w:val="22"/>
        </w:rPr>
        <w:t>.</w:t>
      </w:r>
      <w:r w:rsidR="00543BA1">
        <w:rPr>
          <w:rStyle w:val="Teksttreci"/>
          <w:color w:val="000000"/>
          <w:sz w:val="22"/>
          <w:szCs w:val="22"/>
        </w:rPr>
        <w:t xml:space="preserve"> P</w:t>
      </w:r>
      <w:r w:rsidR="00543BA1" w:rsidRPr="00543BA1">
        <w:rPr>
          <w:rFonts w:ascii="Times New Roman" w:hAnsi="Times New Roman" w:cs="Times New Roman"/>
        </w:rPr>
        <w:t>rzedsięwzięcie planowane jest do zrealizowania w granicach Parku Krajobrazowego Pogórza Przemyskiego, funkcjonującego na mocy uchwały XXXIX/792/13 Sejmiku Województwa Podkarpackiego z dnia 28 października 2013 r. w sprawie Parku Krajobrazowego Pogórza Przemyskiego (Sz. Urz. Woj. Podkarpackiego z 2013 r. poz. 3605) oraz w granicach obszaru specjalnej ochrony ptaków Pogórze Przemyskie PLB180001 i obszarów mających znaczenie dla Wspólnoty Ostoja Przemyska PLH180012 i Rzeka San PLH180007</w:t>
      </w:r>
      <w:r w:rsidR="00543BA1">
        <w:rPr>
          <w:rFonts w:ascii="Times New Roman" w:hAnsi="Times New Roman" w:cs="Times New Roman"/>
        </w:rPr>
        <w:t xml:space="preserve">. </w:t>
      </w:r>
      <w:r w:rsidRPr="00D8727F">
        <w:rPr>
          <w:rStyle w:val="Teksttreci"/>
          <w:color w:val="000000"/>
          <w:sz w:val="22"/>
          <w:szCs w:val="22"/>
        </w:rPr>
        <w:t xml:space="preserve">Dokonano również oceny oddziaływania w/w inwestycji </w:t>
      </w:r>
      <w:r w:rsidR="00543BA1">
        <w:rPr>
          <w:rStyle w:val="Teksttreci"/>
          <w:color w:val="000000"/>
          <w:sz w:val="22"/>
          <w:szCs w:val="22"/>
        </w:rPr>
        <w:t xml:space="preserve">na w/w chronione </w:t>
      </w:r>
      <w:r w:rsidR="00543BA1">
        <w:rPr>
          <w:rStyle w:val="Teksttreci"/>
          <w:color w:val="000000"/>
          <w:sz w:val="22"/>
          <w:szCs w:val="22"/>
        </w:rPr>
        <w:lastRenderedPageBreak/>
        <w:t>o</w:t>
      </w:r>
      <w:r w:rsidRPr="00D8727F">
        <w:rPr>
          <w:rStyle w:val="Teksttreci"/>
          <w:color w:val="000000"/>
          <w:sz w:val="22"/>
          <w:szCs w:val="22"/>
        </w:rPr>
        <w:t>bszar</w:t>
      </w:r>
      <w:r w:rsidR="00543BA1">
        <w:rPr>
          <w:rStyle w:val="Teksttreci"/>
          <w:color w:val="000000"/>
          <w:sz w:val="22"/>
          <w:szCs w:val="22"/>
        </w:rPr>
        <w:t>y</w:t>
      </w:r>
      <w:r w:rsidRPr="00D8727F">
        <w:rPr>
          <w:rStyle w:val="Teksttreci"/>
          <w:color w:val="000000"/>
          <w:sz w:val="22"/>
          <w:szCs w:val="22"/>
        </w:rPr>
        <w:t xml:space="preserve"> </w:t>
      </w:r>
      <w:r w:rsidR="00543BA1">
        <w:rPr>
          <w:rStyle w:val="Teksttreci"/>
          <w:color w:val="000000"/>
          <w:sz w:val="22"/>
          <w:szCs w:val="22"/>
        </w:rPr>
        <w:t>z</w:t>
      </w:r>
      <w:r w:rsidRPr="00D8727F">
        <w:rPr>
          <w:rStyle w:val="Teksttreci"/>
          <w:color w:val="000000"/>
          <w:sz w:val="22"/>
          <w:szCs w:val="22"/>
        </w:rPr>
        <w:t xml:space="preserve"> uwzględnieniem skumulowanego oddziaływania wraz z innymi inwestycjami istniejącymi i</w:t>
      </w:r>
      <w:r w:rsidR="00C161B0">
        <w:rPr>
          <w:rStyle w:val="Teksttreci"/>
          <w:color w:val="000000"/>
          <w:sz w:val="22"/>
          <w:szCs w:val="22"/>
        </w:rPr>
        <w:t> </w:t>
      </w:r>
      <w:r w:rsidRPr="00D8727F">
        <w:rPr>
          <w:rStyle w:val="Teksttreci"/>
          <w:color w:val="000000"/>
          <w:sz w:val="22"/>
          <w:szCs w:val="22"/>
        </w:rPr>
        <w:t>projektowanymi w najbliższym otoczeniu.</w:t>
      </w:r>
    </w:p>
    <w:p w:rsidR="00B347F2" w:rsidRPr="00B347F2" w:rsidRDefault="00B347F2" w:rsidP="00B347F2">
      <w:pPr>
        <w:rPr>
          <w:rFonts w:ascii="Times New Roman" w:hAnsi="Times New Roman" w:cs="Times New Roman"/>
          <w:b/>
        </w:rPr>
      </w:pPr>
      <w:r w:rsidRPr="00B347F2">
        <w:rPr>
          <w:rStyle w:val="Spistreci5Znak"/>
          <w:b/>
          <w:color w:val="000000"/>
          <w:sz w:val="22"/>
          <w:szCs w:val="22"/>
        </w:rPr>
        <w:t>Metodyka zbierania danych</w:t>
      </w:r>
    </w:p>
    <w:p w:rsidR="004E5789" w:rsidRDefault="004E5789" w:rsidP="00B347F2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347F2" w:rsidRPr="00D8727F" w:rsidRDefault="004E5789" w:rsidP="00C161B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>nwentaryzację florystyczną (l</w:t>
      </w:r>
      <w:r w:rsidR="00B347F2" w:rsidRPr="00D8727F">
        <w:rPr>
          <w:rFonts w:ascii="Times New Roman" w:eastAsia="Times New Roman" w:hAnsi="Times New Roman" w:cs="Times New Roman"/>
          <w:color w:val="000000"/>
          <w:lang w:eastAsia="pl-PL"/>
        </w:rPr>
        <w:t>ist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="00B347F2" w:rsidRPr="00D8727F">
        <w:rPr>
          <w:rFonts w:ascii="Times New Roman" w:eastAsia="Times New Roman" w:hAnsi="Times New Roman" w:cs="Times New Roman"/>
          <w:color w:val="000000"/>
          <w:lang w:eastAsia="pl-PL"/>
        </w:rPr>
        <w:t xml:space="preserve"> gatunków roślin naczyniowych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D178C7">
        <w:rPr>
          <w:rFonts w:ascii="Times New Roman" w:eastAsia="Times New Roman" w:hAnsi="Times New Roman" w:cs="Times New Roman"/>
          <w:color w:val="000000"/>
          <w:lang w:eastAsia="pl-PL"/>
        </w:rPr>
        <w:t xml:space="preserve">ocenę </w:t>
      </w:r>
      <w:r w:rsidR="007A2E88">
        <w:rPr>
          <w:rFonts w:ascii="Times New Roman" w:eastAsia="Times New Roman" w:hAnsi="Times New Roman" w:cs="Times New Roman"/>
          <w:color w:val="000000"/>
          <w:lang w:eastAsia="pl-PL"/>
        </w:rPr>
        <w:t>zbiorowisk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 xml:space="preserve"> roślinn</w:t>
      </w:r>
      <w:r w:rsidR="00517550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r w:rsidR="007A2E88">
        <w:rPr>
          <w:rFonts w:ascii="Times New Roman" w:eastAsia="Times New Roman" w:hAnsi="Times New Roman" w:cs="Times New Roman"/>
          <w:color w:val="000000"/>
          <w:lang w:eastAsia="pl-PL"/>
        </w:rPr>
        <w:t xml:space="preserve"> i siedlisk przyrodniczych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 xml:space="preserve">) na </w:t>
      </w:r>
      <w:r w:rsidR="00534171">
        <w:rPr>
          <w:rStyle w:val="Teksttreci"/>
          <w:color w:val="000000"/>
          <w:sz w:val="22"/>
          <w:szCs w:val="22"/>
        </w:rPr>
        <w:t xml:space="preserve">działkach </w:t>
      </w:r>
      <w:r w:rsidR="00A67B23">
        <w:rPr>
          <w:rStyle w:val="Teksttreci"/>
          <w:color w:val="000000"/>
          <w:sz w:val="22"/>
          <w:szCs w:val="22"/>
        </w:rPr>
        <w:t xml:space="preserve">o numerach </w:t>
      </w:r>
      <w:r w:rsidR="00534171">
        <w:rPr>
          <w:rStyle w:val="Teksttreci"/>
          <w:color w:val="000000"/>
          <w:sz w:val="22"/>
          <w:szCs w:val="22"/>
        </w:rPr>
        <w:t>ewidencyjn</w:t>
      </w:r>
      <w:r w:rsidR="00A67B23">
        <w:rPr>
          <w:rStyle w:val="Teksttreci"/>
          <w:color w:val="000000"/>
          <w:sz w:val="22"/>
          <w:szCs w:val="22"/>
        </w:rPr>
        <w:t>ych</w:t>
      </w:r>
      <w:r w:rsidR="00534171">
        <w:rPr>
          <w:rStyle w:val="Teksttreci"/>
          <w:color w:val="000000"/>
          <w:sz w:val="22"/>
          <w:szCs w:val="22"/>
        </w:rPr>
        <w:t xml:space="preserve">: </w:t>
      </w:r>
      <w:r w:rsidR="00543BA1">
        <w:rPr>
          <w:rStyle w:val="Teksttreci"/>
          <w:color w:val="000000"/>
          <w:sz w:val="22"/>
          <w:szCs w:val="22"/>
        </w:rPr>
        <w:t>240</w:t>
      </w:r>
      <w:r w:rsidR="00ED35C1">
        <w:rPr>
          <w:rStyle w:val="Teksttreci"/>
          <w:color w:val="000000"/>
          <w:sz w:val="22"/>
          <w:szCs w:val="22"/>
        </w:rPr>
        <w:t>, 459, 530/2, 531/2, 554/1, 554/2, 555/1, 555/2 w miejscowości Krzywcza</w:t>
      </w:r>
      <w:r w:rsidR="00A67B23">
        <w:rPr>
          <w:rStyle w:val="Teksttreci"/>
          <w:color w:val="000000"/>
          <w:sz w:val="22"/>
          <w:szCs w:val="22"/>
        </w:rPr>
        <w:t>,</w:t>
      </w:r>
      <w:r w:rsidR="00ED35C1">
        <w:rPr>
          <w:rStyle w:val="Teksttreci"/>
          <w:color w:val="000000"/>
          <w:sz w:val="22"/>
          <w:szCs w:val="22"/>
        </w:rPr>
        <w:t xml:space="preserve"> oraz na działkach </w:t>
      </w:r>
      <w:r w:rsidR="00A67B23">
        <w:rPr>
          <w:rStyle w:val="Teksttreci"/>
          <w:color w:val="000000"/>
          <w:sz w:val="22"/>
          <w:szCs w:val="22"/>
        </w:rPr>
        <w:t xml:space="preserve">o numerach ewidencyjnych: </w:t>
      </w:r>
      <w:r w:rsidR="00ED35C1">
        <w:rPr>
          <w:rStyle w:val="Teksttreci"/>
          <w:color w:val="000000"/>
          <w:sz w:val="22"/>
          <w:szCs w:val="22"/>
        </w:rPr>
        <w:t>6/1, 6/2, 16/1, 16/2, 17, 18, 19/1, 19/2, 20/1, 20/2, 27/3, 35/1, 35/2, 57</w:t>
      </w:r>
      <w:r w:rsidR="0021614C">
        <w:rPr>
          <w:rStyle w:val="Teksttreci"/>
          <w:color w:val="000000"/>
          <w:sz w:val="22"/>
          <w:szCs w:val="22"/>
        </w:rPr>
        <w:t>, 28/1, 28/2, 26</w:t>
      </w:r>
      <w:r w:rsidR="004874D8">
        <w:rPr>
          <w:rStyle w:val="Teksttreci"/>
          <w:color w:val="000000"/>
          <w:sz w:val="22"/>
          <w:szCs w:val="22"/>
        </w:rPr>
        <w:t>/</w:t>
      </w:r>
      <w:r w:rsidR="0021614C">
        <w:rPr>
          <w:rStyle w:val="Teksttreci"/>
          <w:color w:val="000000"/>
          <w:sz w:val="22"/>
          <w:szCs w:val="22"/>
        </w:rPr>
        <w:t xml:space="preserve">6, 26/7 </w:t>
      </w:r>
      <w:r w:rsidR="00534171">
        <w:rPr>
          <w:rStyle w:val="Teksttreci"/>
          <w:color w:val="000000"/>
          <w:sz w:val="22"/>
          <w:szCs w:val="22"/>
        </w:rPr>
        <w:t xml:space="preserve">w miejscowości </w:t>
      </w:r>
      <w:r w:rsidR="0021614C">
        <w:rPr>
          <w:rStyle w:val="Teksttreci"/>
          <w:color w:val="000000"/>
          <w:sz w:val="22"/>
          <w:szCs w:val="22"/>
        </w:rPr>
        <w:t>Chyrzyny</w:t>
      </w:r>
      <w:r w:rsidR="003F47F5">
        <w:rPr>
          <w:rStyle w:val="Teksttreci"/>
          <w:color w:val="000000"/>
          <w:sz w:val="22"/>
          <w:szCs w:val="22"/>
        </w:rPr>
        <w:t xml:space="preserve"> </w:t>
      </w:r>
      <w:r w:rsidR="00C0690B">
        <w:rPr>
          <w:rStyle w:val="Teksttreci"/>
          <w:color w:val="000000"/>
          <w:sz w:val="22"/>
          <w:szCs w:val="22"/>
        </w:rPr>
        <w:t xml:space="preserve">– </w:t>
      </w:r>
      <w:r w:rsidR="00534171">
        <w:rPr>
          <w:rStyle w:val="Teksttreci"/>
          <w:color w:val="000000"/>
          <w:sz w:val="22"/>
          <w:szCs w:val="22"/>
        </w:rPr>
        <w:t xml:space="preserve">Gmina </w:t>
      </w:r>
      <w:r w:rsidR="0021614C">
        <w:rPr>
          <w:rStyle w:val="Teksttreci"/>
          <w:color w:val="000000"/>
          <w:sz w:val="22"/>
          <w:szCs w:val="22"/>
        </w:rPr>
        <w:t>Krzywcza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 xml:space="preserve"> wykonano w termin</w:t>
      </w:r>
      <w:r w:rsidR="00534171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B347F2">
        <w:rPr>
          <w:rFonts w:ascii="Times New Roman" w:eastAsia="Times New Roman" w:hAnsi="Times New Roman" w:cs="Times New Roman"/>
          <w:color w:val="000000"/>
          <w:lang w:eastAsia="pl-PL"/>
        </w:rPr>
        <w:t xml:space="preserve"> – </w:t>
      </w:r>
      <w:r w:rsidR="004874D8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B347F2" w:rsidRPr="00D8727F">
        <w:rPr>
          <w:rFonts w:ascii="Times New Roman" w:eastAsia="Times New Roman" w:hAnsi="Times New Roman" w:cs="Times New Roman"/>
          <w:color w:val="000000"/>
          <w:lang w:eastAsia="pl-PL"/>
        </w:rPr>
        <w:t>6.</w:t>
      </w:r>
      <w:r w:rsidR="00534171">
        <w:rPr>
          <w:rFonts w:ascii="Times New Roman" w:eastAsia="Times New Roman" w:hAnsi="Times New Roman" w:cs="Times New Roman"/>
          <w:color w:val="000000"/>
          <w:lang w:eastAsia="pl-PL"/>
        </w:rPr>
        <w:t>11</w:t>
      </w:r>
      <w:r w:rsidR="00B347F2" w:rsidRPr="00D8727F">
        <w:rPr>
          <w:rFonts w:ascii="Times New Roman" w:eastAsia="Times New Roman" w:hAnsi="Times New Roman" w:cs="Times New Roman"/>
          <w:color w:val="000000"/>
          <w:lang w:eastAsia="pl-PL"/>
        </w:rPr>
        <w:t>.2014</w:t>
      </w:r>
      <w:r w:rsidR="00517550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4874D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0690B">
        <w:rPr>
          <w:rStyle w:val="Teksttreci"/>
          <w:color w:val="000000"/>
          <w:sz w:val="22"/>
          <w:szCs w:val="22"/>
        </w:rPr>
        <w:t xml:space="preserve">W inwentaryzacji uwzględniono również niewielką wyspę (5m x 30m), położoną około 100m poniżej przeprawy promowej i położonej w środku rzeki San. </w:t>
      </w:r>
      <w:r w:rsidR="004874D8">
        <w:rPr>
          <w:rFonts w:ascii="Times New Roman" w:eastAsia="Times New Roman" w:hAnsi="Times New Roman" w:cs="Times New Roman"/>
          <w:color w:val="000000"/>
          <w:lang w:eastAsia="pl-PL"/>
        </w:rPr>
        <w:t>Granice inwentaryzacji przedstawiono na załączonej mapie.</w:t>
      </w:r>
    </w:p>
    <w:p w:rsidR="005636AA" w:rsidRDefault="005636AA" w:rsidP="00D8727F">
      <w:pPr>
        <w:rPr>
          <w:rFonts w:ascii="Times New Roman" w:hAnsi="Times New Roman" w:cs="Times New Roman"/>
        </w:rPr>
      </w:pPr>
    </w:p>
    <w:p w:rsidR="00B347F2" w:rsidRPr="004E5789" w:rsidRDefault="00B347F2" w:rsidP="00D8727F">
      <w:pPr>
        <w:rPr>
          <w:rFonts w:ascii="Times New Roman" w:hAnsi="Times New Roman" w:cs="Times New Roman"/>
          <w:b/>
        </w:rPr>
      </w:pPr>
      <w:r w:rsidRPr="004E578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Lista gatunków roślin naczyniowych  </w:t>
      </w:r>
      <w:r w:rsidRPr="004E5789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 xml:space="preserve">Nazwa </w:t>
      </w:r>
      <w:r w:rsidR="004E5789">
        <w:rPr>
          <w:rFonts w:ascii="Times New Roman" w:eastAsia="Times New Roman" w:hAnsi="Times New Roman" w:cs="Times New Roman"/>
          <w:color w:val="000000"/>
          <w:lang w:eastAsia="pl-PL"/>
        </w:rPr>
        <w:t>łacińska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4E578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5636AA">
        <w:rPr>
          <w:rFonts w:ascii="Times New Roman" w:eastAsia="Times New Roman" w:hAnsi="Times New Roman" w:cs="Times New Roman"/>
          <w:color w:val="000000"/>
          <w:lang w:eastAsia="pl-PL"/>
        </w:rPr>
        <w:t xml:space="preserve">     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 xml:space="preserve">Nazwa </w:t>
      </w:r>
      <w:r w:rsidR="004E5789">
        <w:rPr>
          <w:rFonts w:ascii="Times New Roman" w:eastAsia="Times New Roman" w:hAnsi="Times New Roman" w:cs="Times New Roman"/>
          <w:color w:val="000000"/>
          <w:lang w:eastAsia="pl-PL"/>
        </w:rPr>
        <w:t>polska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4E578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Częstość występowania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Acer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platanoides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Klon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Acer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pseudoplatanus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Klon jawor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Achillea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millefolium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Krwawnik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Aegopodium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podagraria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Podagrycznik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Agrostis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canina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Mietlica psia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Agrostis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capillaris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Mietlica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Agrostis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gigantea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Mietlica olbrzymia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Alisma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plantago-aquatica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Żabieniec babka wodna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Alopecurus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pratensis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Wyczyniec łąkowy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Angelica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sylvestris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Dzięgiel leśny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Anthoxanthum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odoratum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Tomka wonna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Pr="00C161B0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Anthriscus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sylvestris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ab/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Trybula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leśna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ab/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>3</w:t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:rsidR="008A5A78" w:rsidRPr="00C161B0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Arctium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lappa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ab/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Łopian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większy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ab/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Arctium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tomentosum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Łopian pajęczynowaty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Armoracia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rusticana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Chrzan pospolity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zadomowiony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Arrhenatherum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elatius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Rajgras wyniosły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Artemisia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Bylica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Barbarea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Gorczycznik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Bellis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perennis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Stokrotka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Bidens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tripartita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Uczep trójlistkowy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Bunias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orientalis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Rukiewnik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wschodni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Calamagrostis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epigejos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Trzcinnik piaskowy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Calystegia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sepium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Kielisznik zaroślowy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Campanula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patula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Dzwonek rozpierzchły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Capsella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bursa-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pastoris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Tasznik pospolity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zadomowiony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Carduus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crispus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Oset kędzierzawy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Carex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hirta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Turzyca owłosiona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Pr="00C161B0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Carpinus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betulus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ab/>
      </w:r>
      <w:r w:rsidRPr="00C161B0">
        <w:rPr>
          <w:rFonts w:ascii="Times New Roman" w:hAnsi="Times New Roman" w:cs="Times New Roman"/>
          <w:color w:val="000000"/>
          <w:lang w:val="en-US"/>
        </w:rPr>
        <w:t xml:space="preserve">Grab </w:t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pospolity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ab/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>1</w:t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:rsidR="008A5A78" w:rsidRPr="00C161B0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Centaurea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>jacea</w:t>
      </w:r>
      <w:proofErr w:type="spellEnd"/>
      <w:r w:rsidRPr="00C161B0">
        <w:rPr>
          <w:rFonts w:ascii="Times New Roman" w:hAnsi="Times New Roman" w:cs="Times New Roman"/>
          <w:i/>
          <w:iCs/>
          <w:color w:val="000000"/>
          <w:lang w:val="en-US"/>
        </w:rPr>
        <w:tab/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Chaber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C161B0">
        <w:rPr>
          <w:rFonts w:ascii="Times New Roman" w:hAnsi="Times New Roman" w:cs="Times New Roman"/>
          <w:color w:val="000000"/>
          <w:lang w:val="en-US"/>
        </w:rPr>
        <w:t>łąkowy</w:t>
      </w:r>
      <w:proofErr w:type="spellEnd"/>
      <w:r w:rsidRPr="00C161B0">
        <w:rPr>
          <w:rFonts w:ascii="Times New Roman" w:hAnsi="Times New Roman" w:cs="Times New Roman"/>
          <w:color w:val="000000"/>
          <w:lang w:val="en-US"/>
        </w:rPr>
        <w:tab/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Pr="00C161B0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Cerastium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holosteoides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Rogownica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Chaerophyllum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aromaticum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Świerząbek korzenny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Chaerophyllum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hirsutum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Świerząbek orzęsiony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Chenopodium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album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Komosa biała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Cirsium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arvense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Ostrożeń polny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Cirsium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oleraceum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Ostrożeń warzywny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Cirsium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vulgare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Ostrożeń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lacetowaty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zadomowiony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Conyza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canadensis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Przymiotno kanadyjskie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Cornus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sanguinea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Dereń świdwa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Cynosurus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cristatus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Grzebienica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Dactylis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glomerata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Kupkówka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Daucus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carota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Marchew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Deschampsia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caespitosa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Śmiałek darniowy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Dipsacus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sylvestris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Szczeć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Echinocystis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lobata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Kolczurka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klapowana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Elymus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caninus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Perz psi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Elymus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repens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Perz właściwy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Epilobium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roseum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Wierzbownica bladoróżowa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Equisetum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arvense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Skrzyp polny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Erigeron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annuus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Przymiotno białe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Euphorbia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esula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Wilczomlecz lancetowaty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Festuca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pratensis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Kostrzewa łąkowa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Festuca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rubra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Kostrzewa czerwona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Galeopsis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speciosa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Poziewnik pstry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Galinsoga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parviflora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Żółtlica drobnokwiatowa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Galium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aparine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Przytulia czepna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Galium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mollugo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Przytulia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Galium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rivale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Przytulia lepczyca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lastRenderedPageBreak/>
        <w:t xml:space="preserve">Geranium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pratense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Bodziszek łąkowy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Glechoma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hederacea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Bluszczyk kurdybanek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Helianthus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tuberosus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Słonecznik bulwiasty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Heracleum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sphondylium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Barszcz zwyczajny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Holcus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lanatus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Kłosówka wełnista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Humulus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lupulus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Chmiel zwyczajny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Hypericum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perforatum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Dziurawiec zwyczajny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Impatiens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glandulifera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Niecierpek gruczołowaty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Juncus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effusus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Sit rozpierzchły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Juncus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tenuis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Sit chudy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zadomowiony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Lamium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album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Jasnota biała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zadomowiony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Leontodon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autumnalis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Brodawnik jesienny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Leucanthemum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Jastrun właściwy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Linaria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Lnica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Lolium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perenne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Życica trwała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Lotus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corniculatus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Komonica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Luzula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multiflora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Kosmatka </w:t>
      </w:r>
      <w:proofErr w:type="spellStart"/>
      <w:r>
        <w:rPr>
          <w:rFonts w:ascii="Times New Roman" w:hAnsi="Times New Roman" w:cs="Times New Roman"/>
          <w:color w:val="000000"/>
        </w:rPr>
        <w:t>licznokwiatowa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Lycopus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europaeus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Karbieniec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Lysimachia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Tojeść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Lythrum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salicaria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Krwawnica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Melilotus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alba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Nostrzyk biały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Melilotus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officinalis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Nostrzyk żółty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Mentha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longifolia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Mięta długolistna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Moehringia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trinervia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Możylinek trójnerwowy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Myosotis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palustris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Niezapominajka błotna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Myosoton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aquaticum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Kościenica wodna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Pastinaca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sativa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Pasternak zwyczajny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Phalaris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arundinacea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Mozga trzcinowata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Phleum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pratense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Tymotka łąkowa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Picea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abies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Świerk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Pinus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sylvestris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Sosna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Plantago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lanceolata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Babka lancetowata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Plantago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major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Babka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annua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Wiechlina roczna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pratensis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Wiechlina łąkowa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trivialis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Wiechlina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Polygonum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hydropiper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Rdest </w:t>
      </w:r>
      <w:proofErr w:type="spellStart"/>
      <w:r>
        <w:rPr>
          <w:rFonts w:ascii="Times New Roman" w:hAnsi="Times New Roman" w:cs="Times New Roman"/>
          <w:color w:val="000000"/>
        </w:rPr>
        <w:t>ostrogorzki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lastRenderedPageBreak/>
        <w:t>Populus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alba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Topola biała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Populus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tremula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Topola osika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Potentilla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anserina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Pięciornik gęsi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Potentilla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reptans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Pięciornik rozłogowy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Prunella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Głowienka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robur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Dąb szypułkowy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Ranunculus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acris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Jaskier ostry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Ranunculus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repens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Jaskier rozłogowy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Reynoutria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japonica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Rdestowiec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ostrokończysty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Robinia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pseudoacacia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Robinia akacjowa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Rorippa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sylvestris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Rzepicha leśna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Rosa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canina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Róża dzika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Rubus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caesius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Jeżyna popielica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Rubus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plicatus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Jeżyna fałdowana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Rumex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acetosa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Szczaw zwyczajny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Rumex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acetosella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Szczaw polny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Rumex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crispus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Szczaw kędzierzawy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Rumex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obtusifolius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Szczaw </w:t>
      </w:r>
      <w:proofErr w:type="spellStart"/>
      <w:r>
        <w:rPr>
          <w:rFonts w:ascii="Times New Roman" w:hAnsi="Times New Roman" w:cs="Times New Roman"/>
          <w:color w:val="000000"/>
        </w:rPr>
        <w:t>tępolistny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Salix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fragilis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Wierzba krucha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Salix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purpurea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Wierzba purpurowa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Salix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triandra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Wierzba trójpręcikowa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Salix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viminalis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Wierzba wiciowa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Solanum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dulcamara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Psianka słodkogórz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Solidago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gigantea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Nawłoć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późnaia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Sorbus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aucuparia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Jarząb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Stellaria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graminea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Gwiazdnica trawiasta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Stellaria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media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Gwiazdnica pospolita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Symphytum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officinale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Żywokost lekarski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Tanacetum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vulgare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Wrotycz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Taraxacum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offcinale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Mniszek lekarski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Thymus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pulegioides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Macierzanka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Tilia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cordata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Lipa drobnolistna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Trifolium medium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Koniczyna pogięta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Trifolium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pratense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Koniczyna łąkowa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Trifolium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repens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Koniczyna biała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Tussilago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farfara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Podbiał pospolity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Urtica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dioica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Pokrzywa zwyczajna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lastRenderedPageBreak/>
        <w:t xml:space="preserve">Veronica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chamaedrys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Przetacznik </w:t>
      </w:r>
      <w:proofErr w:type="spellStart"/>
      <w:r>
        <w:rPr>
          <w:rFonts w:ascii="Times New Roman" w:hAnsi="Times New Roman" w:cs="Times New Roman"/>
          <w:color w:val="000000"/>
        </w:rPr>
        <w:t>ożankowy</w:t>
      </w:r>
      <w:proofErr w:type="spellEnd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Veronica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filiformis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Przetacznik nitkowaty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gatunek obcy inwazyjny</w:t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Vicia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cracca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Wyka ptasia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</w:rPr>
        <w:t>Vicia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sepium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Wyka płotowa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8A5A78" w:rsidRDefault="008A5A78" w:rsidP="008A5A78">
      <w:pPr>
        <w:tabs>
          <w:tab w:val="left" w:pos="2551"/>
          <w:tab w:val="left" w:pos="5272"/>
          <w:tab w:val="left" w:pos="625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Viola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tricolor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color w:val="000000"/>
        </w:rPr>
        <w:t>Fiołek trójbarwny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573D1" w:rsidRDefault="002573D1" w:rsidP="005636AA">
      <w:pPr>
        <w:tabs>
          <w:tab w:val="left" w:pos="2564"/>
          <w:tab w:val="left" w:pos="5795"/>
          <w:tab w:val="left" w:pos="6702"/>
        </w:tabs>
        <w:spacing w:after="0" w:line="360" w:lineRule="auto"/>
        <w:ind w:left="70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:rsidR="005636AA" w:rsidRDefault="005636AA" w:rsidP="00D8727F">
      <w:pPr>
        <w:rPr>
          <w:rFonts w:ascii="Times New Roman" w:eastAsia="Times New Roman" w:hAnsi="Times New Roman" w:cs="Times New Roman"/>
          <w:bCs/>
          <w:i/>
          <w:color w:val="000000"/>
          <w:lang w:eastAsia="pl-PL"/>
        </w:rPr>
      </w:pP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Skala częstości występowania gatunku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1. Gatunek bardzo rzadki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2. Gatunek nieliczny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3. Gatunek dość liczny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4. Gatunek liczny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F01AB3" w:rsidRPr="00D8727F" w:rsidRDefault="00F01AB3" w:rsidP="00D8727F">
      <w:pPr>
        <w:rPr>
          <w:rFonts w:ascii="Times New Roman" w:eastAsia="Times New Roman" w:hAnsi="Times New Roman" w:cs="Times New Roman"/>
          <w:lang w:eastAsia="pl-PL"/>
        </w:rPr>
      </w:pP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>5. Gatunek bardzo liczny</w:t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727F">
        <w:rPr>
          <w:rFonts w:ascii="Times New Roman" w:eastAsia="Times New Roman" w:hAnsi="Times New Roman" w:cs="Times New Roman"/>
          <w:lang w:eastAsia="pl-PL"/>
        </w:rPr>
        <w:tab/>
      </w:r>
    </w:p>
    <w:p w:rsidR="004E5789" w:rsidRDefault="004E5789" w:rsidP="00B347F2">
      <w:pPr>
        <w:rPr>
          <w:rStyle w:val="Teksttreci"/>
          <w:color w:val="000000"/>
          <w:sz w:val="22"/>
          <w:szCs w:val="22"/>
        </w:rPr>
      </w:pPr>
    </w:p>
    <w:p w:rsidR="004E5789" w:rsidRPr="004E5789" w:rsidRDefault="004E5789" w:rsidP="00B347F2">
      <w:pPr>
        <w:rPr>
          <w:rStyle w:val="Spistreci5Znak"/>
          <w:b/>
          <w:color w:val="000000"/>
          <w:sz w:val="22"/>
          <w:szCs w:val="22"/>
        </w:rPr>
      </w:pPr>
      <w:r w:rsidRPr="004E5789">
        <w:rPr>
          <w:rStyle w:val="Spistreci5Znak"/>
          <w:b/>
          <w:color w:val="000000"/>
          <w:sz w:val="22"/>
          <w:szCs w:val="22"/>
        </w:rPr>
        <w:t>Lista gatunków roślin chronionych</w:t>
      </w:r>
      <w:r w:rsidR="00FB4D36">
        <w:rPr>
          <w:rStyle w:val="Spistreci5Znak"/>
          <w:b/>
          <w:color w:val="000000"/>
          <w:sz w:val="22"/>
          <w:szCs w:val="22"/>
        </w:rPr>
        <w:t xml:space="preserve"> i analiza flory</w:t>
      </w:r>
    </w:p>
    <w:p w:rsidR="00763995" w:rsidRDefault="00763995" w:rsidP="00C44167">
      <w:pPr>
        <w:spacing w:line="240" w:lineRule="auto"/>
        <w:rPr>
          <w:rStyle w:val="Teksttreci"/>
          <w:color w:val="000000"/>
          <w:sz w:val="22"/>
          <w:szCs w:val="22"/>
        </w:rPr>
      </w:pPr>
    </w:p>
    <w:p w:rsidR="00C0690B" w:rsidRDefault="004E5789" w:rsidP="00C161B0">
      <w:pPr>
        <w:spacing w:line="360" w:lineRule="auto"/>
        <w:ind w:firstLine="708"/>
        <w:jc w:val="both"/>
        <w:rPr>
          <w:rStyle w:val="Teksttreci"/>
          <w:color w:val="000000"/>
          <w:sz w:val="22"/>
          <w:szCs w:val="22"/>
        </w:rPr>
      </w:pPr>
      <w:r w:rsidRPr="002B32EF">
        <w:rPr>
          <w:rStyle w:val="Teksttreci"/>
          <w:color w:val="000000"/>
          <w:sz w:val="22"/>
          <w:szCs w:val="22"/>
        </w:rPr>
        <w:t xml:space="preserve">Na </w:t>
      </w:r>
      <w:r w:rsidR="003F47F5" w:rsidRPr="002B32EF">
        <w:rPr>
          <w:rStyle w:val="Teksttreci"/>
          <w:color w:val="000000"/>
          <w:sz w:val="22"/>
          <w:szCs w:val="22"/>
        </w:rPr>
        <w:t xml:space="preserve">działkach </w:t>
      </w:r>
      <w:r w:rsidR="00A67B23">
        <w:rPr>
          <w:rStyle w:val="Teksttreci"/>
          <w:color w:val="000000"/>
          <w:sz w:val="22"/>
          <w:szCs w:val="22"/>
        </w:rPr>
        <w:t xml:space="preserve">o numerach </w:t>
      </w:r>
      <w:r w:rsidR="003F47F5" w:rsidRPr="002B32EF">
        <w:rPr>
          <w:rStyle w:val="Teksttreci"/>
          <w:color w:val="000000"/>
          <w:sz w:val="22"/>
          <w:szCs w:val="22"/>
        </w:rPr>
        <w:t>ewidencyjn</w:t>
      </w:r>
      <w:r w:rsidR="00A67B23">
        <w:rPr>
          <w:rStyle w:val="Teksttreci"/>
          <w:color w:val="000000"/>
          <w:sz w:val="22"/>
          <w:szCs w:val="22"/>
        </w:rPr>
        <w:t>ych</w:t>
      </w:r>
      <w:r w:rsidR="003F47F5" w:rsidRPr="002B32EF">
        <w:rPr>
          <w:rStyle w:val="Teksttreci"/>
          <w:color w:val="000000"/>
          <w:sz w:val="22"/>
          <w:szCs w:val="22"/>
        </w:rPr>
        <w:t xml:space="preserve">: </w:t>
      </w:r>
      <w:r w:rsidR="004874D8">
        <w:rPr>
          <w:rStyle w:val="Teksttreci"/>
          <w:color w:val="000000"/>
          <w:sz w:val="22"/>
          <w:szCs w:val="22"/>
        </w:rPr>
        <w:t>240, 459, 530/2, 531/2, 554/1, 554/2, 555/1, 555/2 w</w:t>
      </w:r>
      <w:r w:rsidR="00C161B0">
        <w:rPr>
          <w:rStyle w:val="Teksttreci"/>
          <w:color w:val="000000"/>
          <w:sz w:val="22"/>
          <w:szCs w:val="22"/>
        </w:rPr>
        <w:t> </w:t>
      </w:r>
      <w:r w:rsidR="004874D8">
        <w:rPr>
          <w:rStyle w:val="Teksttreci"/>
          <w:color w:val="000000"/>
          <w:sz w:val="22"/>
          <w:szCs w:val="22"/>
        </w:rPr>
        <w:t>miejscowości Krzywcza</w:t>
      </w:r>
      <w:r w:rsidR="00A67B23">
        <w:rPr>
          <w:rStyle w:val="Teksttreci"/>
          <w:color w:val="000000"/>
          <w:sz w:val="22"/>
          <w:szCs w:val="22"/>
        </w:rPr>
        <w:t>,</w:t>
      </w:r>
      <w:r w:rsidR="004874D8">
        <w:rPr>
          <w:rStyle w:val="Teksttreci"/>
          <w:color w:val="000000"/>
          <w:sz w:val="22"/>
          <w:szCs w:val="22"/>
        </w:rPr>
        <w:t xml:space="preserve"> oraz na działkach </w:t>
      </w:r>
      <w:r w:rsidR="00A67B23">
        <w:rPr>
          <w:rStyle w:val="Teksttreci"/>
          <w:color w:val="000000"/>
          <w:sz w:val="22"/>
          <w:szCs w:val="22"/>
        </w:rPr>
        <w:t>ewide</w:t>
      </w:r>
      <w:r w:rsidR="004874D8">
        <w:rPr>
          <w:rStyle w:val="Teksttreci"/>
          <w:color w:val="000000"/>
          <w:sz w:val="22"/>
          <w:szCs w:val="22"/>
        </w:rPr>
        <w:t xml:space="preserve">6/1, 6/2, 16/1, 16/2, 17, 18, 19/1, 19/2, 20/1, 20/2, 27/3, 35/1, 35/2, 57, 28/1, 28/2, 26/6, 26/7 w miejscowości Chyrzyny </w:t>
      </w:r>
      <w:r w:rsidR="00C0690B">
        <w:rPr>
          <w:rStyle w:val="Teksttreci"/>
          <w:color w:val="000000"/>
          <w:sz w:val="22"/>
          <w:szCs w:val="22"/>
        </w:rPr>
        <w:t xml:space="preserve">– </w:t>
      </w:r>
      <w:r w:rsidR="004874D8">
        <w:rPr>
          <w:rStyle w:val="Teksttreci"/>
          <w:color w:val="000000"/>
          <w:sz w:val="22"/>
          <w:szCs w:val="22"/>
        </w:rPr>
        <w:t>Gmina Krzywcza</w:t>
      </w:r>
      <w:r w:rsidR="003F47F5" w:rsidRPr="002B32EF">
        <w:rPr>
          <w:rStyle w:val="Teksttreci"/>
          <w:color w:val="000000"/>
          <w:sz w:val="22"/>
          <w:szCs w:val="22"/>
        </w:rPr>
        <w:t xml:space="preserve"> stwierdzono co </w:t>
      </w:r>
      <w:r w:rsidR="00E35EC1" w:rsidRPr="002B32EF">
        <w:rPr>
          <w:rStyle w:val="Teksttreci"/>
          <w:color w:val="000000"/>
          <w:sz w:val="22"/>
          <w:szCs w:val="22"/>
        </w:rPr>
        <w:t>następuje</w:t>
      </w:r>
      <w:r w:rsidR="003F47F5" w:rsidRPr="002B32EF">
        <w:rPr>
          <w:rStyle w:val="Teksttreci"/>
          <w:color w:val="000000"/>
          <w:sz w:val="22"/>
          <w:szCs w:val="22"/>
        </w:rPr>
        <w:t>.</w:t>
      </w:r>
      <w:r w:rsidR="00F2334D">
        <w:rPr>
          <w:rStyle w:val="Teksttreci"/>
          <w:color w:val="000000"/>
          <w:sz w:val="22"/>
          <w:szCs w:val="22"/>
        </w:rPr>
        <w:t xml:space="preserve"> </w:t>
      </w:r>
    </w:p>
    <w:p w:rsidR="00C44167" w:rsidRPr="002B32EF" w:rsidRDefault="005A1EF2" w:rsidP="00C161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B32EF">
        <w:rPr>
          <w:rFonts w:ascii="Times New Roman" w:eastAsia="Times New Roman" w:hAnsi="Times New Roman" w:cs="Times New Roman"/>
          <w:color w:val="000000"/>
          <w:lang w:eastAsia="pl-PL"/>
        </w:rPr>
        <w:t>W/</w:t>
      </w:r>
      <w:r w:rsidR="006E10BD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d</w:t>
      </w:r>
      <w:r w:rsidR="007D6CFB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ziałki w </w:t>
      </w:r>
      <w:r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części </w:t>
      </w:r>
      <w:r w:rsidR="00EB5770">
        <w:rPr>
          <w:rFonts w:ascii="Times New Roman" w:eastAsia="Times New Roman" w:hAnsi="Times New Roman" w:cs="Times New Roman"/>
          <w:color w:val="000000"/>
          <w:lang w:eastAsia="pl-PL"/>
        </w:rPr>
        <w:t>zaznaczonej na mapie to następujące użytki</w:t>
      </w:r>
      <w:r w:rsidR="004874D8">
        <w:rPr>
          <w:rFonts w:ascii="Times New Roman" w:eastAsia="Times New Roman" w:hAnsi="Times New Roman" w:cs="Times New Roman"/>
          <w:color w:val="000000"/>
          <w:lang w:eastAsia="pl-PL"/>
        </w:rPr>
        <w:t>: rzeka San i jego brzegi,</w:t>
      </w:r>
      <w:r w:rsidR="007D6CFB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pola orne, </w:t>
      </w:r>
      <w:r w:rsidR="00EB5770">
        <w:rPr>
          <w:rFonts w:ascii="Times New Roman" w:eastAsia="Times New Roman" w:hAnsi="Times New Roman" w:cs="Times New Roman"/>
          <w:color w:val="000000"/>
          <w:lang w:eastAsia="pl-PL"/>
        </w:rPr>
        <w:t xml:space="preserve">pastwiska, drogi i ich pobocza. Na części gruntów zaliczonych do użytków rolnych aktualnie stwierdzono </w:t>
      </w:r>
      <w:r w:rsidR="00EB5770" w:rsidRPr="002B32EF">
        <w:rPr>
          <w:rFonts w:ascii="Times New Roman" w:eastAsia="Times New Roman" w:hAnsi="Times New Roman" w:cs="Times New Roman"/>
          <w:color w:val="000000"/>
          <w:lang w:eastAsia="pl-PL"/>
        </w:rPr>
        <w:t>trwałe użytki zielone na gruntach ornych, odłogi porolne</w:t>
      </w:r>
      <w:r w:rsidR="00EB5770">
        <w:rPr>
          <w:rFonts w:ascii="Times New Roman" w:eastAsia="Times New Roman" w:hAnsi="Times New Roman" w:cs="Times New Roman"/>
          <w:color w:val="000000"/>
          <w:lang w:eastAsia="pl-PL"/>
        </w:rPr>
        <w:t>, oraz tereny rekreacyjne</w:t>
      </w:r>
      <w:r w:rsidR="00640C7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EB5770">
        <w:rPr>
          <w:rFonts w:ascii="Times New Roman" w:eastAsia="Times New Roman" w:hAnsi="Times New Roman" w:cs="Times New Roman"/>
          <w:color w:val="000000"/>
          <w:lang w:eastAsia="pl-PL"/>
        </w:rPr>
        <w:t xml:space="preserve"> oraz zabudow</w:t>
      </w:r>
      <w:r w:rsidR="00F2334D">
        <w:rPr>
          <w:rFonts w:ascii="Times New Roman" w:eastAsia="Times New Roman" w:hAnsi="Times New Roman" w:cs="Times New Roman"/>
          <w:color w:val="000000"/>
          <w:lang w:eastAsia="pl-PL"/>
        </w:rPr>
        <w:t>ę</w:t>
      </w:r>
      <w:r w:rsidR="00EB5770">
        <w:rPr>
          <w:rFonts w:ascii="Times New Roman" w:eastAsia="Times New Roman" w:hAnsi="Times New Roman" w:cs="Times New Roman"/>
          <w:color w:val="000000"/>
          <w:lang w:eastAsia="pl-PL"/>
        </w:rPr>
        <w:t xml:space="preserve"> związan</w:t>
      </w:r>
      <w:r w:rsidR="00F2334D">
        <w:rPr>
          <w:rFonts w:ascii="Times New Roman" w:eastAsia="Times New Roman" w:hAnsi="Times New Roman" w:cs="Times New Roman"/>
          <w:color w:val="000000"/>
          <w:lang w:eastAsia="pl-PL"/>
        </w:rPr>
        <w:t>ą</w:t>
      </w:r>
      <w:r w:rsidR="00EB5770">
        <w:rPr>
          <w:rFonts w:ascii="Times New Roman" w:eastAsia="Times New Roman" w:hAnsi="Times New Roman" w:cs="Times New Roman"/>
          <w:color w:val="000000"/>
          <w:lang w:eastAsia="pl-PL"/>
        </w:rPr>
        <w:t xml:space="preserve"> z przeprawą promow</w:t>
      </w:r>
      <w:r w:rsidR="00276103">
        <w:rPr>
          <w:rFonts w:ascii="Times New Roman" w:eastAsia="Times New Roman" w:hAnsi="Times New Roman" w:cs="Times New Roman"/>
          <w:color w:val="000000"/>
          <w:lang w:eastAsia="pl-PL"/>
        </w:rPr>
        <w:t>ą przez rzekę San.</w:t>
      </w:r>
    </w:p>
    <w:p w:rsidR="003D2B45" w:rsidRPr="002B32EF" w:rsidRDefault="003F47F5" w:rsidP="00C161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B32EF">
        <w:rPr>
          <w:rFonts w:ascii="Times New Roman" w:eastAsia="Times New Roman" w:hAnsi="Times New Roman" w:cs="Times New Roman"/>
          <w:color w:val="000000"/>
          <w:lang w:eastAsia="pl-PL"/>
        </w:rPr>
        <w:t>Nie s</w:t>
      </w:r>
      <w:r w:rsidR="00D178C7" w:rsidRPr="002B32EF">
        <w:rPr>
          <w:rFonts w:ascii="Times New Roman" w:eastAsia="Times New Roman" w:hAnsi="Times New Roman" w:cs="Times New Roman"/>
          <w:color w:val="000000"/>
          <w:lang w:eastAsia="pl-PL"/>
        </w:rPr>
        <w:t>twierdzon</w:t>
      </w:r>
      <w:r w:rsidR="002B32EF" w:rsidRPr="002B32EF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="00D178C7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na </w:t>
      </w:r>
      <w:r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w/w </w:t>
      </w:r>
      <w:r w:rsidR="004E5789" w:rsidRPr="002B32EF">
        <w:rPr>
          <w:rFonts w:ascii="Times New Roman" w:eastAsia="Times New Roman" w:hAnsi="Times New Roman" w:cs="Times New Roman"/>
          <w:color w:val="000000"/>
          <w:lang w:eastAsia="pl-PL"/>
        </w:rPr>
        <w:t>dział</w:t>
      </w:r>
      <w:r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kach gatunków roślin podlegających </w:t>
      </w:r>
      <w:r w:rsidR="004E5789" w:rsidRPr="002B32EF">
        <w:rPr>
          <w:rFonts w:ascii="Times New Roman" w:eastAsia="Times New Roman" w:hAnsi="Times New Roman" w:cs="Times New Roman"/>
          <w:color w:val="000000"/>
          <w:lang w:eastAsia="pl-PL"/>
        </w:rPr>
        <w:t>przepisom o ochronie gatunkowej roślin</w:t>
      </w:r>
      <w:r w:rsidR="00276103">
        <w:rPr>
          <w:rFonts w:ascii="Times New Roman" w:eastAsia="Times New Roman" w:hAnsi="Times New Roman" w:cs="Times New Roman"/>
          <w:color w:val="000000"/>
          <w:lang w:eastAsia="pl-PL"/>
        </w:rPr>
        <w:t xml:space="preserve">, które wymienia </w:t>
      </w:r>
      <w:r w:rsidR="005A1EF2" w:rsidRPr="002B32EF">
        <w:rPr>
          <w:rFonts w:ascii="Times New Roman" w:hAnsi="Times New Roman" w:cs="Times New Roman"/>
        </w:rPr>
        <w:t>Rozporządzenie Ministra Ochrony Środowiska w sprawie ochrony gatunkowej roślin</w:t>
      </w:r>
      <w:r w:rsidR="003D2B45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Dz. U. 20</w:t>
      </w:r>
      <w:r w:rsidR="00E35EC1" w:rsidRPr="002B32EF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3D2B45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4 poz. </w:t>
      </w:r>
      <w:r w:rsidR="00E35EC1" w:rsidRPr="002B32EF">
        <w:rPr>
          <w:rFonts w:ascii="Times New Roman" w:eastAsia="Times New Roman" w:hAnsi="Times New Roman" w:cs="Times New Roman"/>
          <w:color w:val="000000"/>
          <w:lang w:eastAsia="pl-PL"/>
        </w:rPr>
        <w:t>1409</w:t>
      </w:r>
      <w:r w:rsidR="003D2B45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z dnia </w:t>
      </w:r>
      <w:r w:rsidR="00E35EC1" w:rsidRPr="002B32EF">
        <w:rPr>
          <w:rFonts w:ascii="Times New Roman" w:eastAsia="Times New Roman" w:hAnsi="Times New Roman" w:cs="Times New Roman"/>
          <w:color w:val="000000"/>
          <w:lang w:eastAsia="pl-PL"/>
        </w:rPr>
        <w:t>9</w:t>
      </w:r>
      <w:r w:rsidR="003D2B45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E35EC1" w:rsidRPr="002B32EF">
        <w:rPr>
          <w:rFonts w:ascii="Times New Roman" w:eastAsia="Times New Roman" w:hAnsi="Times New Roman" w:cs="Times New Roman"/>
          <w:color w:val="000000"/>
          <w:lang w:eastAsia="pl-PL"/>
        </w:rPr>
        <w:t>października</w:t>
      </w:r>
      <w:r w:rsidR="003D2B45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20</w:t>
      </w:r>
      <w:r w:rsidR="00E35EC1" w:rsidRPr="002B32EF">
        <w:rPr>
          <w:rFonts w:ascii="Times New Roman" w:eastAsia="Times New Roman" w:hAnsi="Times New Roman" w:cs="Times New Roman"/>
          <w:color w:val="000000"/>
          <w:lang w:eastAsia="pl-PL"/>
        </w:rPr>
        <w:t>14</w:t>
      </w:r>
      <w:r w:rsidR="003D2B45" w:rsidRP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:rsidR="00C44167" w:rsidRPr="00A67B23" w:rsidRDefault="00517550" w:rsidP="00C161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A67B23">
        <w:rPr>
          <w:rFonts w:ascii="Times New Roman" w:eastAsia="Times New Roman" w:hAnsi="Times New Roman" w:cs="Times New Roman"/>
          <w:color w:val="000000"/>
          <w:lang w:eastAsia="pl-PL"/>
        </w:rPr>
        <w:t xml:space="preserve">Stwierdzone w czasie wykonywania inwentaryzacji </w:t>
      </w:r>
      <w:r w:rsidR="002B32EF" w:rsidRPr="00A67B23">
        <w:rPr>
          <w:rFonts w:ascii="Times New Roman" w:eastAsia="Times New Roman" w:hAnsi="Times New Roman" w:cs="Times New Roman"/>
          <w:color w:val="000000"/>
          <w:lang w:eastAsia="pl-PL"/>
        </w:rPr>
        <w:t>n</w:t>
      </w:r>
      <w:r w:rsidR="00BF7BF3" w:rsidRPr="00A67B23">
        <w:rPr>
          <w:rFonts w:ascii="Times New Roman" w:eastAsia="Times New Roman" w:hAnsi="Times New Roman" w:cs="Times New Roman"/>
          <w:color w:val="000000"/>
          <w:lang w:eastAsia="pl-PL"/>
        </w:rPr>
        <w:t xml:space="preserve">a w/w działkach </w:t>
      </w:r>
      <w:r w:rsidRPr="00A67B23">
        <w:rPr>
          <w:rFonts w:ascii="Times New Roman" w:eastAsia="Times New Roman" w:hAnsi="Times New Roman" w:cs="Times New Roman"/>
          <w:color w:val="000000"/>
          <w:lang w:eastAsia="pl-PL"/>
        </w:rPr>
        <w:t xml:space="preserve">siedliska przyrodnicze, mimo późnej pory wykluczają występowanie na </w:t>
      </w:r>
      <w:r w:rsidR="00BF7BF3" w:rsidRPr="00A67B23">
        <w:rPr>
          <w:rFonts w:ascii="Times New Roman" w:eastAsia="Times New Roman" w:hAnsi="Times New Roman" w:cs="Times New Roman"/>
          <w:color w:val="000000"/>
          <w:lang w:eastAsia="pl-PL"/>
        </w:rPr>
        <w:t>tych</w:t>
      </w:r>
      <w:r w:rsidRPr="00A67B23">
        <w:rPr>
          <w:rFonts w:ascii="Times New Roman" w:eastAsia="Times New Roman" w:hAnsi="Times New Roman" w:cs="Times New Roman"/>
          <w:color w:val="000000"/>
          <w:lang w:eastAsia="pl-PL"/>
        </w:rPr>
        <w:t xml:space="preserve"> działkach gatunków chronionych zanikających o</w:t>
      </w:r>
      <w:r w:rsidR="00C161B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A67B23">
        <w:rPr>
          <w:rFonts w:ascii="Times New Roman" w:eastAsia="Times New Roman" w:hAnsi="Times New Roman" w:cs="Times New Roman"/>
          <w:color w:val="000000"/>
          <w:lang w:eastAsia="pl-PL"/>
        </w:rPr>
        <w:t>tej porze roku.</w:t>
      </w:r>
    </w:p>
    <w:p w:rsidR="00E35EC1" w:rsidRDefault="00FB4D36" w:rsidP="00C161B0">
      <w:pPr>
        <w:spacing w:line="360" w:lineRule="auto"/>
        <w:ind w:firstLine="708"/>
        <w:jc w:val="both"/>
        <w:rPr>
          <w:rStyle w:val="Teksttreci"/>
          <w:color w:val="000000"/>
          <w:sz w:val="22"/>
          <w:szCs w:val="22"/>
        </w:rPr>
      </w:pPr>
      <w:r w:rsidRPr="00A67B23">
        <w:rPr>
          <w:rStyle w:val="Teksttreci"/>
          <w:color w:val="000000"/>
          <w:sz w:val="22"/>
          <w:szCs w:val="22"/>
        </w:rPr>
        <w:t xml:space="preserve">Stwierdzone podczas inwentaryzacji gatunki roślin naczyniowych to pospolite gatunki łąkowe siedlisk umiarkowanie wilgotnych, </w:t>
      </w:r>
      <w:r w:rsidR="00F2334D" w:rsidRPr="00A67B23">
        <w:rPr>
          <w:rStyle w:val="Teksttreci"/>
          <w:color w:val="000000"/>
          <w:sz w:val="22"/>
          <w:szCs w:val="22"/>
        </w:rPr>
        <w:t>liczne gatunki ruderalne</w:t>
      </w:r>
      <w:r w:rsidR="00E35EC1" w:rsidRPr="00A67B23">
        <w:rPr>
          <w:rStyle w:val="Teksttreci"/>
          <w:color w:val="000000"/>
          <w:sz w:val="22"/>
          <w:szCs w:val="22"/>
        </w:rPr>
        <w:t xml:space="preserve"> oraz </w:t>
      </w:r>
      <w:r w:rsidR="00F2334D" w:rsidRPr="00A67B23">
        <w:rPr>
          <w:rStyle w:val="Teksttreci"/>
          <w:color w:val="000000"/>
          <w:sz w:val="22"/>
          <w:szCs w:val="22"/>
        </w:rPr>
        <w:t xml:space="preserve">nieliczne gatunki miejsc wilgotnych </w:t>
      </w:r>
      <w:r w:rsidR="00E35EC1" w:rsidRPr="00A67B23">
        <w:rPr>
          <w:rStyle w:val="Teksttreci"/>
          <w:color w:val="000000"/>
          <w:sz w:val="22"/>
          <w:szCs w:val="22"/>
        </w:rPr>
        <w:t xml:space="preserve">związanych z </w:t>
      </w:r>
      <w:r w:rsidR="00F2334D" w:rsidRPr="00A67B23">
        <w:rPr>
          <w:rStyle w:val="Teksttreci"/>
          <w:color w:val="000000"/>
          <w:sz w:val="22"/>
          <w:szCs w:val="22"/>
        </w:rPr>
        <w:t>brzegiem rzeki San</w:t>
      </w:r>
      <w:r w:rsidR="00E35EC1" w:rsidRPr="00A67B23">
        <w:rPr>
          <w:rStyle w:val="Teksttreci"/>
          <w:color w:val="000000"/>
          <w:sz w:val="22"/>
          <w:szCs w:val="22"/>
        </w:rPr>
        <w:t>.</w:t>
      </w:r>
    </w:p>
    <w:p w:rsidR="00C0690B" w:rsidRPr="00A67B23" w:rsidRDefault="00C0690B" w:rsidP="00C161B0">
      <w:pPr>
        <w:spacing w:line="360" w:lineRule="auto"/>
        <w:ind w:firstLine="708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lastRenderedPageBreak/>
        <w:t xml:space="preserve">Nie stwierdzono na w/w działkach większych jednolitych płatów zbiorowisk roślinnych, a tylko </w:t>
      </w:r>
      <w:r w:rsidR="00C55E09">
        <w:rPr>
          <w:rStyle w:val="Teksttreci"/>
          <w:color w:val="000000"/>
          <w:sz w:val="22"/>
          <w:szCs w:val="22"/>
        </w:rPr>
        <w:t xml:space="preserve">ich postacie </w:t>
      </w:r>
      <w:r>
        <w:rPr>
          <w:rStyle w:val="Teksttreci"/>
          <w:color w:val="000000"/>
          <w:sz w:val="22"/>
          <w:szCs w:val="22"/>
        </w:rPr>
        <w:t>kadłubowe</w:t>
      </w:r>
      <w:r w:rsidR="00C55E09">
        <w:rPr>
          <w:rStyle w:val="Teksttreci"/>
          <w:color w:val="000000"/>
          <w:sz w:val="22"/>
          <w:szCs w:val="22"/>
        </w:rPr>
        <w:t xml:space="preserve"> i zaburzone jak: fragmenty</w:t>
      </w:r>
      <w:r>
        <w:rPr>
          <w:rStyle w:val="Teksttreci"/>
          <w:color w:val="000000"/>
          <w:sz w:val="22"/>
          <w:szCs w:val="22"/>
        </w:rPr>
        <w:t xml:space="preserve"> zbiorowisk ruderaln</w:t>
      </w:r>
      <w:r w:rsidR="00C55E09">
        <w:rPr>
          <w:rStyle w:val="Teksttreci"/>
          <w:color w:val="000000"/>
          <w:sz w:val="22"/>
          <w:szCs w:val="22"/>
        </w:rPr>
        <w:t>ych</w:t>
      </w:r>
      <w:r>
        <w:rPr>
          <w:rStyle w:val="Teksttreci"/>
          <w:color w:val="000000"/>
          <w:sz w:val="22"/>
          <w:szCs w:val="22"/>
        </w:rPr>
        <w:t xml:space="preserve"> z rzędu </w:t>
      </w:r>
      <w:proofErr w:type="spellStart"/>
      <w:r w:rsidRPr="00C55E09">
        <w:rPr>
          <w:rStyle w:val="Teksttreci"/>
          <w:i/>
          <w:color w:val="000000"/>
          <w:sz w:val="22"/>
          <w:szCs w:val="22"/>
        </w:rPr>
        <w:t>Artemisietalia</w:t>
      </w:r>
      <w:proofErr w:type="spellEnd"/>
      <w:r w:rsidRPr="00C55E09">
        <w:rPr>
          <w:rStyle w:val="Teksttreci"/>
          <w:i/>
          <w:color w:val="000000"/>
          <w:sz w:val="22"/>
          <w:szCs w:val="22"/>
        </w:rPr>
        <w:t xml:space="preserve"> </w:t>
      </w:r>
      <w:proofErr w:type="spellStart"/>
      <w:r w:rsidRPr="00C55E09">
        <w:rPr>
          <w:rStyle w:val="Teksttreci"/>
          <w:i/>
          <w:color w:val="000000"/>
          <w:sz w:val="22"/>
          <w:szCs w:val="22"/>
        </w:rPr>
        <w:t>vulgaris</w:t>
      </w:r>
      <w:proofErr w:type="spellEnd"/>
      <w:r>
        <w:rPr>
          <w:rStyle w:val="Teksttreci"/>
          <w:color w:val="000000"/>
          <w:sz w:val="22"/>
          <w:szCs w:val="22"/>
        </w:rPr>
        <w:t xml:space="preserve">, </w:t>
      </w:r>
      <w:r w:rsidR="00C55E09">
        <w:rPr>
          <w:rStyle w:val="Teksttreci"/>
          <w:color w:val="000000"/>
          <w:sz w:val="22"/>
          <w:szCs w:val="22"/>
        </w:rPr>
        <w:t xml:space="preserve">fragmentarycznie wykształcone zbiorowiska </w:t>
      </w:r>
      <w:r>
        <w:rPr>
          <w:rStyle w:val="Teksttreci"/>
          <w:color w:val="000000"/>
          <w:sz w:val="22"/>
          <w:szCs w:val="22"/>
        </w:rPr>
        <w:t>pastwisk</w:t>
      </w:r>
      <w:r w:rsidR="00C55E09">
        <w:rPr>
          <w:rStyle w:val="Teksttreci"/>
          <w:color w:val="000000"/>
          <w:sz w:val="22"/>
          <w:szCs w:val="22"/>
        </w:rPr>
        <w:t>owe, fragmenty zbiorowisk o</w:t>
      </w:r>
      <w:r w:rsidR="00C161B0">
        <w:rPr>
          <w:rStyle w:val="Teksttreci"/>
          <w:color w:val="000000"/>
          <w:sz w:val="22"/>
          <w:szCs w:val="22"/>
        </w:rPr>
        <w:t> </w:t>
      </w:r>
      <w:r w:rsidR="00C55E09">
        <w:rPr>
          <w:rStyle w:val="Teksttreci"/>
          <w:color w:val="000000"/>
          <w:sz w:val="22"/>
          <w:szCs w:val="22"/>
        </w:rPr>
        <w:t xml:space="preserve">charakterze łąki świeżej z rzędu </w:t>
      </w:r>
      <w:proofErr w:type="spellStart"/>
      <w:r w:rsidR="00C55E09" w:rsidRPr="00C55E09">
        <w:rPr>
          <w:rStyle w:val="Teksttreci"/>
          <w:i/>
          <w:color w:val="000000"/>
          <w:sz w:val="22"/>
          <w:szCs w:val="22"/>
        </w:rPr>
        <w:t>Arrhenatheretalia</w:t>
      </w:r>
      <w:proofErr w:type="spellEnd"/>
      <w:r w:rsidR="00C55E09" w:rsidRPr="00C55E09">
        <w:rPr>
          <w:rStyle w:val="Teksttreci"/>
          <w:i/>
          <w:color w:val="000000"/>
          <w:sz w:val="22"/>
          <w:szCs w:val="22"/>
        </w:rPr>
        <w:t xml:space="preserve"> </w:t>
      </w:r>
      <w:proofErr w:type="spellStart"/>
      <w:r w:rsidR="00C55E09" w:rsidRPr="00C55E09">
        <w:rPr>
          <w:rStyle w:val="Teksttreci"/>
          <w:i/>
          <w:color w:val="000000"/>
          <w:sz w:val="22"/>
          <w:szCs w:val="22"/>
        </w:rPr>
        <w:t>elatioris</w:t>
      </w:r>
      <w:proofErr w:type="spellEnd"/>
      <w:r w:rsidR="00C55E09">
        <w:rPr>
          <w:rStyle w:val="Teksttreci"/>
          <w:color w:val="000000"/>
          <w:sz w:val="22"/>
          <w:szCs w:val="22"/>
        </w:rPr>
        <w:t>,</w:t>
      </w:r>
      <w:r w:rsidR="00640C72">
        <w:rPr>
          <w:rStyle w:val="Teksttreci"/>
          <w:color w:val="000000"/>
          <w:sz w:val="22"/>
          <w:szCs w:val="22"/>
        </w:rPr>
        <w:t xml:space="preserve"> oraz fragmenty zbiorowisk </w:t>
      </w:r>
      <w:proofErr w:type="spellStart"/>
      <w:r w:rsidR="00640C72">
        <w:rPr>
          <w:rStyle w:val="Teksttreci"/>
          <w:color w:val="000000"/>
          <w:sz w:val="22"/>
          <w:szCs w:val="22"/>
        </w:rPr>
        <w:t>welonowych</w:t>
      </w:r>
      <w:proofErr w:type="spellEnd"/>
      <w:r w:rsidR="00640C72">
        <w:rPr>
          <w:rStyle w:val="Teksttreci"/>
          <w:color w:val="000000"/>
          <w:sz w:val="22"/>
          <w:szCs w:val="22"/>
        </w:rPr>
        <w:t xml:space="preserve"> związanych z brzegiem rzeki San z rzędu </w:t>
      </w:r>
      <w:proofErr w:type="spellStart"/>
      <w:r w:rsidR="00640C72" w:rsidRPr="00640C72">
        <w:rPr>
          <w:rStyle w:val="Teksttreci"/>
          <w:i/>
          <w:color w:val="000000"/>
          <w:sz w:val="22"/>
          <w:szCs w:val="22"/>
        </w:rPr>
        <w:t>Convolvuletalia</w:t>
      </w:r>
      <w:proofErr w:type="spellEnd"/>
      <w:r w:rsidR="00640C72" w:rsidRPr="00640C72">
        <w:rPr>
          <w:rStyle w:val="Teksttreci"/>
          <w:i/>
          <w:color w:val="000000"/>
          <w:sz w:val="22"/>
          <w:szCs w:val="22"/>
        </w:rPr>
        <w:t xml:space="preserve"> </w:t>
      </w:r>
      <w:proofErr w:type="spellStart"/>
      <w:r w:rsidR="00640C72" w:rsidRPr="00640C72">
        <w:rPr>
          <w:rStyle w:val="Teksttreci"/>
          <w:i/>
          <w:color w:val="000000"/>
          <w:sz w:val="22"/>
          <w:szCs w:val="22"/>
        </w:rPr>
        <w:t>sepium</w:t>
      </w:r>
      <w:proofErr w:type="spellEnd"/>
      <w:r w:rsidR="00640C72">
        <w:rPr>
          <w:rStyle w:val="Teksttreci"/>
          <w:color w:val="000000"/>
          <w:sz w:val="22"/>
          <w:szCs w:val="22"/>
        </w:rPr>
        <w:t>.</w:t>
      </w:r>
    </w:p>
    <w:p w:rsidR="00BF7BF3" w:rsidRPr="00A67B23" w:rsidRDefault="002B32EF" w:rsidP="00C161B0">
      <w:pPr>
        <w:tabs>
          <w:tab w:val="left" w:pos="2564"/>
          <w:tab w:val="left" w:pos="5795"/>
          <w:tab w:val="left" w:pos="6702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lang w:eastAsia="pl-PL"/>
        </w:rPr>
      </w:pPr>
      <w:r w:rsidRPr="00A67B23">
        <w:rPr>
          <w:rStyle w:val="Teksttreci"/>
          <w:color w:val="000000"/>
          <w:sz w:val="22"/>
          <w:szCs w:val="22"/>
        </w:rPr>
        <w:t xml:space="preserve">            </w:t>
      </w:r>
      <w:r w:rsidR="00BF7BF3" w:rsidRPr="00A67B23">
        <w:rPr>
          <w:rStyle w:val="Teksttreci"/>
          <w:color w:val="000000"/>
          <w:sz w:val="22"/>
          <w:szCs w:val="22"/>
        </w:rPr>
        <w:t>Stwierdzono</w:t>
      </w:r>
      <w:r w:rsidR="00A67B23" w:rsidRPr="00A67B23">
        <w:rPr>
          <w:rStyle w:val="Teksttreci"/>
          <w:color w:val="000000"/>
          <w:sz w:val="22"/>
          <w:szCs w:val="22"/>
        </w:rPr>
        <w:t>,</w:t>
      </w:r>
      <w:r w:rsidR="00BF7BF3" w:rsidRPr="00A67B23">
        <w:rPr>
          <w:rStyle w:val="Teksttreci"/>
          <w:color w:val="000000"/>
          <w:sz w:val="22"/>
          <w:szCs w:val="22"/>
        </w:rPr>
        <w:t xml:space="preserve"> że dużą powierzchni</w:t>
      </w:r>
      <w:r w:rsidRPr="00A67B23">
        <w:rPr>
          <w:rStyle w:val="Teksttreci"/>
          <w:color w:val="000000"/>
          <w:sz w:val="22"/>
          <w:szCs w:val="22"/>
        </w:rPr>
        <w:t>ę</w:t>
      </w:r>
      <w:r w:rsidR="00BF7BF3" w:rsidRPr="00A67B23">
        <w:rPr>
          <w:rStyle w:val="Teksttreci"/>
          <w:color w:val="000000"/>
          <w:sz w:val="22"/>
          <w:szCs w:val="22"/>
        </w:rPr>
        <w:t xml:space="preserve"> </w:t>
      </w:r>
      <w:r w:rsidR="00F2334D" w:rsidRPr="00A67B23">
        <w:rPr>
          <w:rStyle w:val="Teksttreci"/>
          <w:color w:val="000000"/>
          <w:sz w:val="22"/>
          <w:szCs w:val="22"/>
        </w:rPr>
        <w:t xml:space="preserve">brzegów rzeki San, odłogów użytków rolnych </w:t>
      </w:r>
      <w:r w:rsidR="00BF7BF3" w:rsidRPr="00A67B23">
        <w:rPr>
          <w:rStyle w:val="Teksttreci"/>
          <w:color w:val="000000"/>
          <w:sz w:val="22"/>
          <w:szCs w:val="22"/>
        </w:rPr>
        <w:t>zajmuj</w:t>
      </w:r>
      <w:r w:rsidR="00F2334D" w:rsidRPr="00A67B23">
        <w:rPr>
          <w:rStyle w:val="Teksttreci"/>
          <w:color w:val="000000"/>
          <w:sz w:val="22"/>
          <w:szCs w:val="22"/>
        </w:rPr>
        <w:t>ą gatunki obce naszej florze w tym inwazyjne jak:</w:t>
      </w:r>
      <w:r w:rsidR="00BF7BF3" w:rsidRPr="00A67B23">
        <w:rPr>
          <w:rStyle w:val="Teksttreci"/>
          <w:color w:val="000000"/>
          <w:sz w:val="22"/>
          <w:szCs w:val="22"/>
        </w:rPr>
        <w:t xml:space="preserve"> n</w:t>
      </w:r>
      <w:r w:rsidR="00BF7BF3" w:rsidRPr="00A67B23">
        <w:rPr>
          <w:rFonts w:ascii="Times New Roman" w:eastAsia="Times New Roman" w:hAnsi="Times New Roman" w:cs="Times New Roman"/>
          <w:bCs/>
          <w:lang w:eastAsia="pl-PL"/>
        </w:rPr>
        <w:t>awłoć późna (</w:t>
      </w:r>
      <w:proofErr w:type="spellStart"/>
      <w:r w:rsidR="00BF7BF3" w:rsidRPr="00A67B23">
        <w:rPr>
          <w:rFonts w:ascii="Times New Roman" w:eastAsia="Times New Roman" w:hAnsi="Times New Roman" w:cs="Times New Roman"/>
          <w:bCs/>
          <w:i/>
          <w:iCs/>
          <w:lang w:eastAsia="pl-PL"/>
        </w:rPr>
        <w:t>Solidago</w:t>
      </w:r>
      <w:proofErr w:type="spellEnd"/>
      <w:r w:rsidR="00BF7BF3" w:rsidRPr="00A67B23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proofErr w:type="spellStart"/>
      <w:r w:rsidR="00BF7BF3" w:rsidRPr="00A67B23">
        <w:rPr>
          <w:rFonts w:ascii="Times New Roman" w:eastAsia="Times New Roman" w:hAnsi="Times New Roman" w:cs="Times New Roman"/>
          <w:bCs/>
          <w:i/>
          <w:iCs/>
          <w:lang w:eastAsia="pl-PL"/>
        </w:rPr>
        <w:t>gigantea</w:t>
      </w:r>
      <w:proofErr w:type="spellEnd"/>
      <w:r w:rsidR="00BF7BF3" w:rsidRPr="00A67B23">
        <w:rPr>
          <w:rFonts w:ascii="Times New Roman" w:eastAsia="Times New Roman" w:hAnsi="Times New Roman" w:cs="Times New Roman"/>
          <w:bCs/>
          <w:iCs/>
          <w:lang w:eastAsia="pl-PL"/>
        </w:rPr>
        <w:t>)</w:t>
      </w:r>
      <w:r w:rsidRPr="00A67B23">
        <w:rPr>
          <w:rFonts w:ascii="Times New Roman" w:eastAsia="Times New Roman" w:hAnsi="Times New Roman" w:cs="Times New Roman"/>
          <w:bCs/>
          <w:iCs/>
          <w:lang w:eastAsia="pl-PL"/>
        </w:rPr>
        <w:t>,</w:t>
      </w:r>
      <w:r w:rsidR="00BF7BF3" w:rsidRPr="00A67B23"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proofErr w:type="spellStart"/>
      <w:r w:rsidR="00F2334D" w:rsidRPr="00A67B23">
        <w:rPr>
          <w:rFonts w:ascii="Times New Roman" w:eastAsia="Times New Roman" w:hAnsi="Times New Roman" w:cs="Times New Roman"/>
          <w:bCs/>
          <w:iCs/>
          <w:lang w:eastAsia="pl-PL"/>
        </w:rPr>
        <w:t>k</w:t>
      </w:r>
      <w:r w:rsidR="00F2334D" w:rsidRPr="00A67B23">
        <w:rPr>
          <w:rFonts w:ascii="Times New Roman" w:hAnsi="Times New Roman" w:cs="Times New Roman"/>
          <w:bCs/>
          <w:color w:val="000000"/>
        </w:rPr>
        <w:t>olczurka</w:t>
      </w:r>
      <w:proofErr w:type="spellEnd"/>
      <w:r w:rsidR="00F2334D" w:rsidRPr="00A67B23">
        <w:rPr>
          <w:rFonts w:ascii="Times New Roman" w:hAnsi="Times New Roman" w:cs="Times New Roman"/>
          <w:bCs/>
          <w:color w:val="000000"/>
        </w:rPr>
        <w:t xml:space="preserve"> klapowana</w:t>
      </w:r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A76DD9" w:rsidRPr="00A67B23">
        <w:rPr>
          <w:rFonts w:ascii="Times New Roman" w:hAnsi="Times New Roman" w:cs="Times New Roman"/>
          <w:bCs/>
          <w:iCs/>
          <w:color w:val="000000"/>
        </w:rPr>
        <w:t>(</w:t>
      </w:r>
      <w:proofErr w:type="spellStart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>Echinocystis</w:t>
      </w:r>
      <w:proofErr w:type="spellEnd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proofErr w:type="spellStart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>lobata</w:t>
      </w:r>
      <w:proofErr w:type="spellEnd"/>
      <w:r w:rsidR="00A76DD9" w:rsidRPr="00A67B23">
        <w:rPr>
          <w:rFonts w:ascii="Times New Roman" w:hAnsi="Times New Roman" w:cs="Times New Roman"/>
          <w:bCs/>
          <w:iCs/>
          <w:color w:val="000000"/>
        </w:rPr>
        <w:t>)</w:t>
      </w:r>
      <w:r w:rsidR="00F2334D" w:rsidRPr="00A67B23">
        <w:rPr>
          <w:rFonts w:ascii="Times New Roman" w:hAnsi="Times New Roman" w:cs="Times New Roman"/>
          <w:bCs/>
          <w:color w:val="000000"/>
        </w:rPr>
        <w:t>, niecierpek gruczołowaty</w:t>
      </w:r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A76DD9" w:rsidRPr="00A67B23">
        <w:rPr>
          <w:rFonts w:ascii="Times New Roman" w:hAnsi="Times New Roman" w:cs="Times New Roman"/>
          <w:bCs/>
          <w:iCs/>
          <w:color w:val="000000"/>
        </w:rPr>
        <w:t>(</w:t>
      </w:r>
      <w:proofErr w:type="spellStart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>Impatiens</w:t>
      </w:r>
      <w:proofErr w:type="spellEnd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proofErr w:type="spellStart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>glandulifera</w:t>
      </w:r>
      <w:proofErr w:type="spellEnd"/>
      <w:r w:rsidR="00A76DD9" w:rsidRPr="00A67B23">
        <w:rPr>
          <w:rFonts w:ascii="Times New Roman" w:hAnsi="Times New Roman" w:cs="Times New Roman"/>
          <w:bCs/>
          <w:iCs/>
          <w:color w:val="000000"/>
        </w:rPr>
        <w:t>)</w:t>
      </w:r>
      <w:r w:rsidR="00F2334D" w:rsidRPr="00A67B23">
        <w:rPr>
          <w:rFonts w:ascii="Times New Roman" w:hAnsi="Times New Roman" w:cs="Times New Roman"/>
          <w:bCs/>
          <w:color w:val="000000"/>
        </w:rPr>
        <w:t xml:space="preserve">, </w:t>
      </w:r>
      <w:r w:rsidR="00A76DD9" w:rsidRPr="00A67B23">
        <w:rPr>
          <w:rFonts w:ascii="Times New Roman" w:hAnsi="Times New Roman" w:cs="Times New Roman"/>
          <w:bCs/>
          <w:color w:val="000000"/>
        </w:rPr>
        <w:t>przetacznik nitkowaty</w:t>
      </w:r>
      <w:r w:rsidR="00A76DD9" w:rsidRPr="00A67B23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A76DD9" w:rsidRPr="00A67B23">
        <w:rPr>
          <w:rFonts w:ascii="Times New Roman" w:hAnsi="Times New Roman" w:cs="Times New Roman"/>
          <w:bCs/>
          <w:iCs/>
          <w:color w:val="000000"/>
        </w:rPr>
        <w:t>(</w:t>
      </w:r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 xml:space="preserve">Veronica </w:t>
      </w:r>
      <w:proofErr w:type="spellStart"/>
      <w:r w:rsidR="00F2334D" w:rsidRPr="00A67B23">
        <w:rPr>
          <w:rFonts w:ascii="Times New Roman" w:hAnsi="Times New Roman" w:cs="Times New Roman"/>
          <w:bCs/>
          <w:i/>
          <w:iCs/>
          <w:color w:val="000000"/>
        </w:rPr>
        <w:t>filiformis</w:t>
      </w:r>
      <w:proofErr w:type="spellEnd"/>
      <w:r w:rsidR="00A76DD9" w:rsidRPr="00A67B23">
        <w:rPr>
          <w:rFonts w:ascii="Times New Roman" w:hAnsi="Times New Roman" w:cs="Times New Roman"/>
          <w:bCs/>
          <w:iCs/>
          <w:color w:val="000000"/>
        </w:rPr>
        <w:t>)</w:t>
      </w:r>
      <w:r w:rsidR="00BF7BF3" w:rsidRPr="00A67B23">
        <w:rPr>
          <w:rFonts w:ascii="Times New Roman" w:eastAsia="Times New Roman" w:hAnsi="Times New Roman" w:cs="Times New Roman"/>
          <w:lang w:eastAsia="pl-PL"/>
        </w:rPr>
        <w:t>.</w:t>
      </w:r>
    </w:p>
    <w:p w:rsidR="002B32EF" w:rsidRPr="002B32EF" w:rsidRDefault="002B32EF" w:rsidP="002B32EF">
      <w:pPr>
        <w:tabs>
          <w:tab w:val="left" w:pos="2564"/>
          <w:tab w:val="left" w:pos="5795"/>
          <w:tab w:val="left" w:pos="6702"/>
        </w:tabs>
        <w:spacing w:after="0" w:line="240" w:lineRule="auto"/>
        <w:ind w:left="70"/>
        <w:rPr>
          <w:rStyle w:val="Teksttreci"/>
          <w:color w:val="000000"/>
          <w:sz w:val="22"/>
          <w:szCs w:val="22"/>
        </w:rPr>
      </w:pPr>
    </w:p>
    <w:p w:rsidR="00E35EC1" w:rsidRPr="002B32EF" w:rsidRDefault="00E35EC1" w:rsidP="004E0B5E">
      <w:pPr>
        <w:ind w:firstLine="708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2B32EF">
        <w:rPr>
          <w:rStyle w:val="Teksttreci"/>
          <w:color w:val="000000"/>
          <w:sz w:val="22"/>
          <w:szCs w:val="22"/>
        </w:rPr>
        <w:t>S</w:t>
      </w:r>
      <w:r w:rsidRPr="002B32EF">
        <w:rPr>
          <w:rFonts w:ascii="Times New Roman" w:eastAsia="Times New Roman" w:hAnsi="Times New Roman" w:cs="Times New Roman"/>
          <w:bCs/>
          <w:color w:val="000000"/>
          <w:lang w:eastAsia="pl-PL"/>
        </w:rPr>
        <w:t>twierdzon</w:t>
      </w:r>
      <w:r w:rsidR="00A76DD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o na wierzbach rosnących na brzegu </w:t>
      </w:r>
      <w:r w:rsidR="00A67B2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rzeki </w:t>
      </w:r>
      <w:r w:rsidR="00A76DD9">
        <w:rPr>
          <w:rFonts w:ascii="Times New Roman" w:eastAsia="Times New Roman" w:hAnsi="Times New Roman" w:cs="Times New Roman"/>
          <w:bCs/>
          <w:color w:val="000000"/>
          <w:lang w:eastAsia="pl-PL"/>
        </w:rPr>
        <w:t>San</w:t>
      </w:r>
      <w:r w:rsidR="00A67B23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granicach inwentaryzacji</w:t>
      </w:r>
      <w:r w:rsidR="00A76DD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stare ślady żerowania bobrów.</w:t>
      </w:r>
    </w:p>
    <w:p w:rsidR="00331180" w:rsidRDefault="00331180" w:rsidP="00B347F2">
      <w:pPr>
        <w:rPr>
          <w:rStyle w:val="Spistreci5Znak"/>
          <w:b/>
          <w:color w:val="000000"/>
          <w:sz w:val="22"/>
          <w:szCs w:val="22"/>
        </w:rPr>
      </w:pPr>
    </w:p>
    <w:p w:rsidR="00E17109" w:rsidRDefault="00E17109" w:rsidP="00B347F2">
      <w:pPr>
        <w:rPr>
          <w:rStyle w:val="Spistreci5Znak"/>
          <w:b/>
          <w:color w:val="000000"/>
          <w:sz w:val="22"/>
          <w:szCs w:val="22"/>
        </w:rPr>
      </w:pPr>
      <w:r w:rsidRPr="00E17109">
        <w:rPr>
          <w:rStyle w:val="Spistreci5Znak"/>
          <w:b/>
          <w:color w:val="000000"/>
          <w:sz w:val="22"/>
          <w:szCs w:val="22"/>
        </w:rPr>
        <w:t xml:space="preserve">Siedliska przyrodnicze Natura 2000 </w:t>
      </w:r>
      <w:r w:rsidRPr="00E17109">
        <w:rPr>
          <w:rStyle w:val="Spistreci5Znak"/>
          <w:b/>
          <w:color w:val="000000"/>
          <w:sz w:val="22"/>
          <w:szCs w:val="22"/>
        </w:rPr>
        <w:tab/>
      </w:r>
    </w:p>
    <w:p w:rsidR="00640C72" w:rsidRDefault="005A1EF2" w:rsidP="00C161B0">
      <w:pPr>
        <w:spacing w:line="360" w:lineRule="auto"/>
        <w:ind w:firstLine="709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Działki ewidencyjne</w:t>
      </w:r>
      <w:r w:rsidR="00A67B23">
        <w:rPr>
          <w:rStyle w:val="Teksttreci"/>
          <w:color w:val="000000"/>
          <w:sz w:val="22"/>
          <w:szCs w:val="22"/>
        </w:rPr>
        <w:t xml:space="preserve"> nr</w:t>
      </w:r>
      <w:r>
        <w:rPr>
          <w:rStyle w:val="Teksttreci"/>
          <w:color w:val="000000"/>
          <w:sz w:val="22"/>
          <w:szCs w:val="22"/>
        </w:rPr>
        <w:t xml:space="preserve">: </w:t>
      </w:r>
      <w:r w:rsidR="00A67B23">
        <w:rPr>
          <w:rStyle w:val="Teksttreci"/>
          <w:color w:val="000000"/>
          <w:sz w:val="22"/>
          <w:szCs w:val="22"/>
        </w:rPr>
        <w:t>240, 459, 530/2, 531/2, 554/1, 554/2, 555/1, 555/2 w miejscowości Krzywcza oraz na działkach 6/1, 6/2, 16/1, 16/2, 17, 18, 19/1, 19/2, 20/1, 20/2, 27/3, 35/1, 35/2, 57, 28/1, 28/2, 26/6, 26/7 w miejscowości Chyrzyny</w:t>
      </w:r>
      <w:r w:rsidR="00640C72">
        <w:rPr>
          <w:rStyle w:val="Teksttreci"/>
          <w:color w:val="000000"/>
          <w:sz w:val="22"/>
          <w:szCs w:val="22"/>
        </w:rPr>
        <w:t xml:space="preserve"> – </w:t>
      </w:r>
      <w:r w:rsidR="00A67B23">
        <w:rPr>
          <w:rStyle w:val="Teksttreci"/>
          <w:color w:val="000000"/>
          <w:sz w:val="22"/>
          <w:szCs w:val="22"/>
        </w:rPr>
        <w:t>Gmina Krzywcza</w:t>
      </w:r>
      <w:r w:rsidR="00640C72">
        <w:rPr>
          <w:rStyle w:val="Teksttreci"/>
          <w:color w:val="000000"/>
          <w:sz w:val="22"/>
          <w:szCs w:val="22"/>
        </w:rPr>
        <w:t>, gdzie planowane jest p</w:t>
      </w:r>
      <w:r w:rsidR="00640C72" w:rsidRPr="00543BA1">
        <w:rPr>
          <w:rFonts w:ascii="Times New Roman" w:hAnsi="Times New Roman" w:cs="Times New Roman"/>
        </w:rPr>
        <w:t xml:space="preserve">rzedsięwzięcie </w:t>
      </w:r>
      <w:r w:rsidR="00640C72">
        <w:rPr>
          <w:rFonts w:ascii="Times New Roman" w:hAnsi="Times New Roman" w:cs="Times New Roman"/>
        </w:rPr>
        <w:t xml:space="preserve">leżą </w:t>
      </w:r>
      <w:r w:rsidR="00640C72" w:rsidRPr="00543BA1">
        <w:rPr>
          <w:rFonts w:ascii="Times New Roman" w:hAnsi="Times New Roman" w:cs="Times New Roman"/>
        </w:rPr>
        <w:t>w granicach Parku Krajobrazowego Pogórza Przemyskiego</w:t>
      </w:r>
      <w:r w:rsidR="00640C72">
        <w:rPr>
          <w:rFonts w:ascii="Times New Roman" w:hAnsi="Times New Roman" w:cs="Times New Roman"/>
        </w:rPr>
        <w:t xml:space="preserve">, </w:t>
      </w:r>
      <w:r w:rsidR="00640C72" w:rsidRPr="00543BA1">
        <w:rPr>
          <w:rFonts w:ascii="Times New Roman" w:hAnsi="Times New Roman" w:cs="Times New Roman"/>
        </w:rPr>
        <w:t>w granicach obszaru specjalnej ochrony ptaków Pogórze Przemyskie PLB180001</w:t>
      </w:r>
      <w:r w:rsidR="006E10BD">
        <w:rPr>
          <w:rFonts w:ascii="Times New Roman" w:hAnsi="Times New Roman" w:cs="Times New Roman"/>
        </w:rPr>
        <w:t>,</w:t>
      </w:r>
      <w:r w:rsidR="00640C72" w:rsidRPr="00543BA1">
        <w:rPr>
          <w:rFonts w:ascii="Times New Roman" w:hAnsi="Times New Roman" w:cs="Times New Roman"/>
        </w:rPr>
        <w:t xml:space="preserve"> obszar</w:t>
      </w:r>
      <w:r w:rsidR="00640C72">
        <w:rPr>
          <w:rFonts w:ascii="Times New Roman" w:hAnsi="Times New Roman" w:cs="Times New Roman"/>
        </w:rPr>
        <w:t xml:space="preserve">ów </w:t>
      </w:r>
      <w:r w:rsidR="00640C72" w:rsidRPr="00543BA1">
        <w:rPr>
          <w:rFonts w:ascii="Times New Roman" w:hAnsi="Times New Roman" w:cs="Times New Roman"/>
        </w:rPr>
        <w:t>Ostoja Przemyska PLH180012 i Rzeka San PLH180007</w:t>
      </w:r>
      <w:r w:rsidR="00640C72">
        <w:rPr>
          <w:rFonts w:ascii="Times New Roman" w:hAnsi="Times New Roman" w:cs="Times New Roman"/>
        </w:rPr>
        <w:t>.</w:t>
      </w:r>
    </w:p>
    <w:p w:rsidR="002B32EF" w:rsidRPr="00C44167" w:rsidRDefault="00640C72" w:rsidP="00C161B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w/w działkach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nie stwierdzono 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siedlisk przyrodniczych oraz 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gatunków roślin 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>będących przedmiotem zainteresowania Wspólnoty (</w:t>
      </w:r>
      <w:r w:rsidR="002B32EF" w:rsidRPr="00C44167">
        <w:rPr>
          <w:rFonts w:ascii="Times New Roman" w:hAnsi="Times New Roman" w:cs="Times New Roman"/>
        </w:rPr>
        <w:t xml:space="preserve">Rozporządzenie Ministra Ochrony Środowiska w sprawie 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siedlisk przyrodniczych oraz 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gatunków 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>będących przedmiotem zainteresowania Wspólnoty, a także kryteriów wyboru obszarów kwalifikujących się do uznania lub wyznaczenia jako obszary Natura 2000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Dz. U.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 nr 77 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poz. 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510 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z dnia 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 xml:space="preserve">13 kwietnia 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="002B32EF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2B32EF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2B32EF" w:rsidRDefault="002B32EF" w:rsidP="00B347F2">
      <w:pPr>
        <w:rPr>
          <w:rStyle w:val="Spistreci5Znak"/>
          <w:b/>
          <w:color w:val="000000"/>
          <w:sz w:val="22"/>
          <w:szCs w:val="22"/>
        </w:rPr>
      </w:pPr>
    </w:p>
    <w:p w:rsidR="00B347F2" w:rsidRDefault="00763995" w:rsidP="00B347F2">
      <w:pPr>
        <w:rPr>
          <w:rStyle w:val="Spistreci5Znak"/>
          <w:b/>
          <w:color w:val="000000"/>
          <w:sz w:val="22"/>
          <w:szCs w:val="22"/>
        </w:rPr>
      </w:pPr>
      <w:r w:rsidRPr="00763995">
        <w:rPr>
          <w:rStyle w:val="Spistreci5Znak"/>
          <w:b/>
          <w:color w:val="000000"/>
          <w:sz w:val="22"/>
          <w:szCs w:val="22"/>
        </w:rPr>
        <w:t>Ocena oddziaływania na obszary Natura 2000</w:t>
      </w:r>
    </w:p>
    <w:p w:rsidR="007C5C6D" w:rsidRDefault="007C5C6D" w:rsidP="00C161B0">
      <w:pPr>
        <w:spacing w:line="360" w:lineRule="auto"/>
        <w:ind w:firstLine="709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Bezwzględnie należy założyć, </w:t>
      </w:r>
      <w:r w:rsidRPr="002B32EF">
        <w:rPr>
          <w:rStyle w:val="Teksttreci"/>
          <w:color w:val="000000"/>
          <w:sz w:val="22"/>
          <w:szCs w:val="22"/>
        </w:rPr>
        <w:t>by w p</w:t>
      </w:r>
      <w:r>
        <w:rPr>
          <w:rStyle w:val="Teksttreci"/>
          <w:color w:val="000000"/>
          <w:sz w:val="22"/>
          <w:szCs w:val="22"/>
        </w:rPr>
        <w:t>rojekcje</w:t>
      </w:r>
      <w:r w:rsidRPr="002B32EF">
        <w:rPr>
          <w:rStyle w:val="Teksttreci"/>
          <w:color w:val="000000"/>
          <w:sz w:val="22"/>
          <w:szCs w:val="22"/>
        </w:rPr>
        <w:t xml:space="preserve"> zagospodarowania </w:t>
      </w:r>
      <w:r>
        <w:rPr>
          <w:rStyle w:val="Teksttreci"/>
          <w:color w:val="000000"/>
          <w:sz w:val="22"/>
          <w:szCs w:val="22"/>
        </w:rPr>
        <w:t>terenów zieleni towarzyszącej planowanej inwestycji – skarpy i pobocza obudowy mostu i dróg, do zabudowy biologicznej tych terenów użyte zostały wyłącznie rodzime gatunki roślin (rodzime gatunki traw, roślin motylkowych, innych bylin, krzew</w:t>
      </w:r>
      <w:r w:rsidR="00127FB8">
        <w:rPr>
          <w:rStyle w:val="Teksttreci"/>
          <w:color w:val="000000"/>
          <w:sz w:val="22"/>
          <w:szCs w:val="22"/>
        </w:rPr>
        <w:t>ów</w:t>
      </w:r>
      <w:r>
        <w:rPr>
          <w:rStyle w:val="Teksttreci"/>
          <w:color w:val="000000"/>
          <w:sz w:val="22"/>
          <w:szCs w:val="22"/>
        </w:rPr>
        <w:t xml:space="preserve"> i drzew). </w:t>
      </w:r>
    </w:p>
    <w:p w:rsidR="007C5C6D" w:rsidRDefault="007C5C6D" w:rsidP="00C161B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Style w:val="Teksttreci"/>
          <w:color w:val="000000"/>
          <w:sz w:val="22"/>
          <w:szCs w:val="22"/>
        </w:rPr>
        <w:t>Przed przystąpieniem do prac budowlanych z terenu bezpośrednio związanego z planowan</w:t>
      </w:r>
      <w:r w:rsidR="00127FB8">
        <w:rPr>
          <w:rStyle w:val="Teksttreci"/>
          <w:color w:val="000000"/>
          <w:sz w:val="22"/>
          <w:szCs w:val="22"/>
        </w:rPr>
        <w:t>ą</w:t>
      </w:r>
      <w:r>
        <w:rPr>
          <w:rStyle w:val="Teksttreci"/>
          <w:color w:val="000000"/>
          <w:sz w:val="22"/>
          <w:szCs w:val="22"/>
        </w:rPr>
        <w:t xml:space="preserve"> inwestycją należy bezwzględnie usunąć mechanicznie</w:t>
      </w:r>
      <w:r w:rsidR="00127FB8">
        <w:rPr>
          <w:rStyle w:val="Teksttreci"/>
          <w:color w:val="000000"/>
          <w:sz w:val="22"/>
          <w:szCs w:val="22"/>
        </w:rPr>
        <w:t xml:space="preserve"> i przekompostować</w:t>
      </w:r>
      <w:r>
        <w:rPr>
          <w:rStyle w:val="Teksttreci"/>
          <w:color w:val="000000"/>
          <w:sz w:val="22"/>
          <w:szCs w:val="22"/>
        </w:rPr>
        <w:t xml:space="preserve"> wszystkie gatunki roślin inwazyjnych.</w:t>
      </w:r>
    </w:p>
    <w:p w:rsidR="00F625EC" w:rsidRDefault="00F625EC" w:rsidP="00C161B0">
      <w:pPr>
        <w:spacing w:line="360" w:lineRule="auto"/>
        <w:ind w:firstLine="709"/>
        <w:jc w:val="both"/>
        <w:rPr>
          <w:rStyle w:val="Teksttrec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Projektowana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inwestycja przy spełnieniu w/w warunków </w:t>
      </w:r>
      <w:r w:rsidR="00E251E6">
        <w:rPr>
          <w:rFonts w:ascii="Times New Roman" w:hAnsi="Times New Roman" w:cs="Times New Roman"/>
        </w:rPr>
        <w:t xml:space="preserve">nie wpłynie negatywnie </w:t>
      </w:r>
      <w:r>
        <w:rPr>
          <w:rFonts w:ascii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siedliska przyrodnicze oraz 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>gatunk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roślin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będących przedmiotem zainteresowania Wspólnoty – wymienionych w </w:t>
      </w:r>
      <w:r w:rsidRPr="00C44167">
        <w:rPr>
          <w:rFonts w:ascii="Times New Roman" w:hAnsi="Times New Roman" w:cs="Times New Roman"/>
        </w:rPr>
        <w:t>Rozporządzeni</w:t>
      </w:r>
      <w:r>
        <w:rPr>
          <w:rFonts w:ascii="Times New Roman" w:hAnsi="Times New Roman" w:cs="Times New Roman"/>
        </w:rPr>
        <w:t>u</w:t>
      </w:r>
      <w:r w:rsidRPr="00C44167">
        <w:rPr>
          <w:rFonts w:ascii="Times New Roman" w:hAnsi="Times New Roman" w:cs="Times New Roman"/>
        </w:rPr>
        <w:t xml:space="preserve"> Ministra Ochrony Środowiska w sprawie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siedlisk przyrodniczych oraz 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gatunków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będących przedmiotem zainteresowania Wspólnoty, a także kryteriów wyboru obszarów kwalifikujących się do uznania lub wyznaczenia jako obszary Natura 2000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Dz. U.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nr 77 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510 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13 kwietnia 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) </w:t>
      </w:r>
      <w:r w:rsidR="0093521C">
        <w:rPr>
          <w:rFonts w:ascii="Times New Roman" w:eastAsia="Times New Roman" w:hAnsi="Times New Roman" w:cs="Times New Roman"/>
          <w:color w:val="000000"/>
          <w:lang w:eastAsia="pl-PL"/>
        </w:rPr>
        <w:t xml:space="preserve">–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występujące w innych miejscach </w:t>
      </w:r>
      <w:r w:rsidRPr="00543BA1">
        <w:rPr>
          <w:rFonts w:ascii="Times New Roman" w:hAnsi="Times New Roman" w:cs="Times New Roman"/>
        </w:rPr>
        <w:t>w granicach Parku Krajobrazowego Pogórza Przemyskiego</w:t>
      </w:r>
      <w:r>
        <w:rPr>
          <w:rFonts w:ascii="Times New Roman" w:hAnsi="Times New Roman" w:cs="Times New Roman"/>
        </w:rPr>
        <w:t xml:space="preserve">, </w:t>
      </w:r>
      <w:r w:rsidRPr="00543BA1">
        <w:rPr>
          <w:rFonts w:ascii="Times New Roman" w:hAnsi="Times New Roman" w:cs="Times New Roman"/>
        </w:rPr>
        <w:t>w granicach obszaru specjalnej ochrony ptaków Pogórze Przemyskie PLB180001</w:t>
      </w:r>
      <w:r w:rsidR="0093521C">
        <w:rPr>
          <w:rFonts w:ascii="Times New Roman" w:hAnsi="Times New Roman" w:cs="Times New Roman"/>
        </w:rPr>
        <w:t>, oraz</w:t>
      </w:r>
      <w:r w:rsidRPr="00543BA1">
        <w:rPr>
          <w:rFonts w:ascii="Times New Roman" w:hAnsi="Times New Roman" w:cs="Times New Roman"/>
        </w:rPr>
        <w:t xml:space="preserve"> obszar</w:t>
      </w:r>
      <w:r>
        <w:rPr>
          <w:rFonts w:ascii="Times New Roman" w:hAnsi="Times New Roman" w:cs="Times New Roman"/>
        </w:rPr>
        <w:t xml:space="preserve">ów </w:t>
      </w:r>
      <w:r w:rsidRPr="00543BA1">
        <w:rPr>
          <w:rFonts w:ascii="Times New Roman" w:hAnsi="Times New Roman" w:cs="Times New Roman"/>
        </w:rPr>
        <w:t>Ostoja Przemyska PLH180012 i Rzeka San PLH180007</w:t>
      </w:r>
      <w:r w:rsidR="007C5C6D">
        <w:rPr>
          <w:rFonts w:ascii="Times New Roman" w:hAnsi="Times New Roman" w:cs="Times New Roman"/>
        </w:rPr>
        <w:t>, oraz ich integralnoś</w:t>
      </w:r>
      <w:r w:rsidR="006E10BD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>.</w:t>
      </w:r>
    </w:p>
    <w:p w:rsidR="00AD32F8" w:rsidRDefault="00AD32F8" w:rsidP="00AD32F8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D32F8" w:rsidRDefault="00AD32F8" w:rsidP="00AD32F8">
      <w:pPr>
        <w:rPr>
          <w:rFonts w:ascii="Times New Roman" w:hAnsi="Times New Roman" w:cs="Times New Roman"/>
          <w:b/>
        </w:rPr>
      </w:pPr>
      <w:r>
        <w:rPr>
          <w:rStyle w:val="Spistreci5Znak"/>
          <w:b/>
          <w:color w:val="000000"/>
        </w:rPr>
        <w:t>Ocena skumulowanego oddziaływania inwestycji</w:t>
      </w:r>
    </w:p>
    <w:p w:rsidR="00AD32F8" w:rsidRDefault="00AD32F8" w:rsidP="00C161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Nie przewiduje się skumulowanego oddziaływania inwestycji </w:t>
      </w:r>
      <w:r w:rsidR="007C5C6D">
        <w:rPr>
          <w:rFonts w:ascii="Times New Roman" w:hAnsi="Times New Roman" w:cs="Times New Roman"/>
        </w:rPr>
        <w:t xml:space="preserve">na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siedliska przyrodnicze oraz 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>gatunk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roślin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będących przedmiotem zainteresowania Wspólnoty – wymienionych w </w:t>
      </w:r>
      <w:r w:rsidR="007C5C6D" w:rsidRPr="00C44167">
        <w:rPr>
          <w:rFonts w:ascii="Times New Roman" w:hAnsi="Times New Roman" w:cs="Times New Roman"/>
        </w:rPr>
        <w:t>Rozporządzeni</w:t>
      </w:r>
      <w:r w:rsidR="007C5C6D">
        <w:rPr>
          <w:rFonts w:ascii="Times New Roman" w:hAnsi="Times New Roman" w:cs="Times New Roman"/>
        </w:rPr>
        <w:t>u</w:t>
      </w:r>
      <w:r w:rsidR="007C5C6D" w:rsidRPr="00C44167">
        <w:rPr>
          <w:rFonts w:ascii="Times New Roman" w:hAnsi="Times New Roman" w:cs="Times New Roman"/>
        </w:rPr>
        <w:t xml:space="preserve"> Ministra Ochrony Środowiska w sprawie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siedlisk przyrodniczych oraz 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gatunków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>będących przedmiotem zainteresowania Wspólnoty, a także kryteriów wyboru obszarów kwalifikujących się do</w:t>
      </w:r>
      <w:r w:rsidR="00C161B0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>uznania lub wyznaczenia jako obszary Natura 2000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Dz. U.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 nr 77 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poz.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510 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z dnia 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13 kwietnia 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>201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7C5C6D" w:rsidRPr="00C44167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  <w:r w:rsidR="007C5C6D">
        <w:rPr>
          <w:rFonts w:ascii="Times New Roman" w:eastAsia="Times New Roman" w:hAnsi="Times New Roman" w:cs="Times New Roman"/>
          <w:color w:val="000000"/>
          <w:lang w:eastAsia="pl-PL"/>
        </w:rPr>
        <w:t xml:space="preserve">) –  występujące w innych miejscach </w:t>
      </w:r>
      <w:r w:rsidR="007C5C6D" w:rsidRPr="00543BA1">
        <w:rPr>
          <w:rFonts w:ascii="Times New Roman" w:hAnsi="Times New Roman" w:cs="Times New Roman"/>
        </w:rPr>
        <w:t>w granicach Parku Krajobrazowego Pogórza Przemyskiego</w:t>
      </w:r>
      <w:r w:rsidR="007C5C6D">
        <w:rPr>
          <w:rFonts w:ascii="Times New Roman" w:hAnsi="Times New Roman" w:cs="Times New Roman"/>
        </w:rPr>
        <w:t xml:space="preserve">, </w:t>
      </w:r>
      <w:r w:rsidR="007C5C6D" w:rsidRPr="00543BA1">
        <w:rPr>
          <w:rFonts w:ascii="Times New Roman" w:hAnsi="Times New Roman" w:cs="Times New Roman"/>
        </w:rPr>
        <w:t>w</w:t>
      </w:r>
      <w:r w:rsidR="00C161B0">
        <w:rPr>
          <w:rFonts w:ascii="Times New Roman" w:hAnsi="Times New Roman" w:cs="Times New Roman"/>
        </w:rPr>
        <w:t> </w:t>
      </w:r>
      <w:r w:rsidR="007C5C6D" w:rsidRPr="00543BA1">
        <w:rPr>
          <w:rFonts w:ascii="Times New Roman" w:hAnsi="Times New Roman" w:cs="Times New Roman"/>
        </w:rPr>
        <w:t>granicach obszaru specjalnej ochrony ptaków Pogórze Przemyskie PLB180001</w:t>
      </w:r>
      <w:r w:rsidR="007C5C6D">
        <w:rPr>
          <w:rFonts w:ascii="Times New Roman" w:hAnsi="Times New Roman" w:cs="Times New Roman"/>
        </w:rPr>
        <w:t>, oraz</w:t>
      </w:r>
      <w:r w:rsidR="007C5C6D" w:rsidRPr="00543BA1">
        <w:rPr>
          <w:rFonts w:ascii="Times New Roman" w:hAnsi="Times New Roman" w:cs="Times New Roman"/>
        </w:rPr>
        <w:t xml:space="preserve"> obszar</w:t>
      </w:r>
      <w:r w:rsidR="007C5C6D">
        <w:rPr>
          <w:rFonts w:ascii="Times New Roman" w:hAnsi="Times New Roman" w:cs="Times New Roman"/>
        </w:rPr>
        <w:t xml:space="preserve">ów </w:t>
      </w:r>
      <w:r w:rsidR="007C5C6D" w:rsidRPr="00543BA1">
        <w:rPr>
          <w:rFonts w:ascii="Times New Roman" w:hAnsi="Times New Roman" w:cs="Times New Roman"/>
        </w:rPr>
        <w:t>Ostoja Przemyska PLH180012 i Rzeka San PLH180007</w:t>
      </w:r>
      <w:r w:rsidR="007C5C6D">
        <w:rPr>
          <w:rFonts w:ascii="Times New Roman" w:hAnsi="Times New Roman" w:cs="Times New Roman"/>
        </w:rPr>
        <w:t>.</w:t>
      </w:r>
    </w:p>
    <w:p w:rsidR="00ED35C1" w:rsidRDefault="00ED35C1" w:rsidP="00C16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Załączniki:</w:t>
      </w:r>
    </w:p>
    <w:p w:rsidR="00ED35C1" w:rsidRDefault="00ED35C1" w:rsidP="00C16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Mapa terenu inwentaryzacji</w:t>
      </w:r>
    </w:p>
    <w:p w:rsidR="00ED35C1" w:rsidRDefault="00ED35C1" w:rsidP="00C161B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Dokumentacja fotograficzna </w:t>
      </w:r>
    </w:p>
    <w:sectPr w:rsidR="00ED3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221F33D0"/>
    <w:multiLevelType w:val="hybridMultilevel"/>
    <w:tmpl w:val="BE321C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58"/>
    <w:rsid w:val="000C3182"/>
    <w:rsid w:val="00106563"/>
    <w:rsid w:val="00127FB8"/>
    <w:rsid w:val="00154468"/>
    <w:rsid w:val="00196285"/>
    <w:rsid w:val="001E2333"/>
    <w:rsid w:val="00212A27"/>
    <w:rsid w:val="0021614C"/>
    <w:rsid w:val="002573D1"/>
    <w:rsid w:val="00276103"/>
    <w:rsid w:val="00292124"/>
    <w:rsid w:val="002A4980"/>
    <w:rsid w:val="002B32EF"/>
    <w:rsid w:val="002F50F8"/>
    <w:rsid w:val="00331180"/>
    <w:rsid w:val="003A62AF"/>
    <w:rsid w:val="003D2B45"/>
    <w:rsid w:val="003F47F5"/>
    <w:rsid w:val="004874D8"/>
    <w:rsid w:val="004B1058"/>
    <w:rsid w:val="004E0B5E"/>
    <w:rsid w:val="004E5789"/>
    <w:rsid w:val="00517550"/>
    <w:rsid w:val="00534171"/>
    <w:rsid w:val="00543BA1"/>
    <w:rsid w:val="005636AA"/>
    <w:rsid w:val="0057113B"/>
    <w:rsid w:val="005A1EF2"/>
    <w:rsid w:val="00640C72"/>
    <w:rsid w:val="0065017C"/>
    <w:rsid w:val="00650E82"/>
    <w:rsid w:val="006E10BD"/>
    <w:rsid w:val="00763995"/>
    <w:rsid w:val="007A2E88"/>
    <w:rsid w:val="007C320E"/>
    <w:rsid w:val="007C5C6D"/>
    <w:rsid w:val="007D6CFB"/>
    <w:rsid w:val="008A5A78"/>
    <w:rsid w:val="00915678"/>
    <w:rsid w:val="0093521C"/>
    <w:rsid w:val="00993404"/>
    <w:rsid w:val="009C616A"/>
    <w:rsid w:val="00A67B23"/>
    <w:rsid w:val="00A76DD9"/>
    <w:rsid w:val="00AA2876"/>
    <w:rsid w:val="00AD32F8"/>
    <w:rsid w:val="00AE4983"/>
    <w:rsid w:val="00B347F2"/>
    <w:rsid w:val="00BC54FA"/>
    <w:rsid w:val="00BD62B6"/>
    <w:rsid w:val="00BE2E37"/>
    <w:rsid w:val="00BF7BF3"/>
    <w:rsid w:val="00C0690B"/>
    <w:rsid w:val="00C115E5"/>
    <w:rsid w:val="00C161B0"/>
    <w:rsid w:val="00C44167"/>
    <w:rsid w:val="00C55E09"/>
    <w:rsid w:val="00D178C7"/>
    <w:rsid w:val="00D8727F"/>
    <w:rsid w:val="00E0285A"/>
    <w:rsid w:val="00E17109"/>
    <w:rsid w:val="00E251E6"/>
    <w:rsid w:val="00E35EC1"/>
    <w:rsid w:val="00E74E33"/>
    <w:rsid w:val="00E822A9"/>
    <w:rsid w:val="00EB5770"/>
    <w:rsid w:val="00ED35C1"/>
    <w:rsid w:val="00F01AB3"/>
    <w:rsid w:val="00F2334D"/>
    <w:rsid w:val="00F625EC"/>
    <w:rsid w:val="00FB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8D814D-19CD-445C-BD20-7E122E5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62AF"/>
    <w:rPr>
      <w:color w:val="0000FF"/>
      <w:u w:val="single"/>
    </w:rPr>
  </w:style>
  <w:style w:type="character" w:customStyle="1" w:styleId="Spistreci5Znak">
    <w:name w:val="Spis treści 5 Znak"/>
    <w:basedOn w:val="Domylnaczcionkaakapitu"/>
    <w:link w:val="Spistreci5"/>
    <w:uiPriority w:val="99"/>
    <w:locked/>
    <w:rsid w:val="009C616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Spistreci5">
    <w:name w:val="toc 5"/>
    <w:basedOn w:val="Normalny"/>
    <w:next w:val="Normalny"/>
    <w:link w:val="Spistreci5Znak"/>
    <w:uiPriority w:val="99"/>
    <w:rsid w:val="009C616A"/>
    <w:pPr>
      <w:widowControl w:val="0"/>
      <w:shd w:val="clear" w:color="auto" w:fill="FFFFFF"/>
      <w:spacing w:after="0" w:line="394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C616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C616A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  <w:sz w:val="21"/>
      <w:szCs w:val="21"/>
    </w:rPr>
  </w:style>
  <w:style w:type="character" w:customStyle="1" w:styleId="Teksttreci5Exact1">
    <w:name w:val="Tekst treści (5) Exact1"/>
    <w:basedOn w:val="Domylnaczcionkaakapitu"/>
    <w:uiPriority w:val="99"/>
    <w:rsid w:val="00E822A9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</w:rPr>
  </w:style>
  <w:style w:type="paragraph" w:styleId="Akapitzlist">
    <w:name w:val="List Paragraph"/>
    <w:basedOn w:val="Normalny"/>
    <w:uiPriority w:val="34"/>
    <w:qFormat/>
    <w:rsid w:val="00C4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fangaw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1965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Gawroński</dc:creator>
  <cp:keywords/>
  <dc:description/>
  <cp:lastModifiedBy>Daria Chmielewska</cp:lastModifiedBy>
  <cp:revision>34</cp:revision>
  <dcterms:created xsi:type="dcterms:W3CDTF">2014-09-16T06:01:00Z</dcterms:created>
  <dcterms:modified xsi:type="dcterms:W3CDTF">2015-01-04T19:03:00Z</dcterms:modified>
</cp:coreProperties>
</file>